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91" w:rsidRDefault="000949BE" w:rsidP="00174491">
      <w:pPr>
        <w:tabs>
          <w:tab w:val="left" w:pos="775"/>
          <w:tab w:val="left" w:pos="4276"/>
        </w:tabs>
        <w:rPr>
          <w:rFonts w:ascii="Times New Roman" w:hAnsi="Times New Roman"/>
          <w:color w:val="003366"/>
          <w:sz w:val="24"/>
          <w:szCs w:val="24"/>
        </w:rPr>
      </w:pPr>
      <w:r>
        <w:rPr>
          <w:rFonts w:ascii="Times New Roman" w:hAnsi="Times New Roman"/>
          <w:color w:val="003366"/>
          <w:sz w:val="24"/>
          <w:szCs w:val="24"/>
        </w:rPr>
        <w:t>February 1</w:t>
      </w:r>
      <w:r w:rsidR="00C224F8">
        <w:rPr>
          <w:rFonts w:ascii="Times New Roman" w:hAnsi="Times New Roman"/>
          <w:color w:val="003366"/>
          <w:sz w:val="24"/>
          <w:szCs w:val="24"/>
        </w:rPr>
        <w:t>1</w:t>
      </w:r>
      <w:r>
        <w:rPr>
          <w:rFonts w:ascii="Times New Roman" w:hAnsi="Times New Roman"/>
          <w:color w:val="003366"/>
          <w:sz w:val="24"/>
          <w:szCs w:val="24"/>
        </w:rPr>
        <w:t>, 2014</w:t>
      </w:r>
    </w:p>
    <w:p w:rsidR="00174491" w:rsidRDefault="00174491" w:rsidP="00174491">
      <w:pPr>
        <w:tabs>
          <w:tab w:val="left" w:pos="775"/>
          <w:tab w:val="left" w:pos="4276"/>
        </w:tabs>
        <w:rPr>
          <w:rFonts w:ascii="Times New Roman" w:hAnsi="Times New Roman"/>
          <w:color w:val="003366"/>
          <w:sz w:val="24"/>
          <w:szCs w:val="24"/>
        </w:rPr>
      </w:pPr>
    </w:p>
    <w:p w:rsidR="00174491" w:rsidRDefault="00174491" w:rsidP="00174491">
      <w:pPr>
        <w:tabs>
          <w:tab w:val="left" w:pos="775"/>
          <w:tab w:val="left" w:pos="4276"/>
        </w:tabs>
        <w:rPr>
          <w:rFonts w:ascii="Times New Roman" w:hAnsi="Times New Roman"/>
          <w:color w:val="003366"/>
          <w:sz w:val="24"/>
          <w:szCs w:val="24"/>
        </w:rPr>
      </w:pPr>
    </w:p>
    <w:p w:rsidR="00174491" w:rsidRPr="000226AD" w:rsidRDefault="00174491" w:rsidP="00174491">
      <w:pPr>
        <w:tabs>
          <w:tab w:val="left" w:pos="775"/>
          <w:tab w:val="left" w:pos="4276"/>
        </w:tabs>
        <w:rPr>
          <w:rFonts w:ascii="Times New Roman" w:hAnsi="Times New Roman"/>
          <w:sz w:val="24"/>
          <w:szCs w:val="24"/>
          <w:lang w:val="en-GB"/>
        </w:rPr>
      </w:pPr>
      <w:r w:rsidRPr="000226AD">
        <w:rPr>
          <w:rFonts w:ascii="Times New Roman" w:hAnsi="Times New Roman"/>
          <w:sz w:val="24"/>
          <w:szCs w:val="24"/>
          <w:lang w:val="en-GB"/>
        </w:rPr>
        <w:t>Editor</w:t>
      </w:r>
    </w:p>
    <w:p w:rsidR="00174491" w:rsidRPr="000226AD" w:rsidRDefault="000949BE" w:rsidP="00174491">
      <w:pPr>
        <w:tabs>
          <w:tab w:val="left" w:pos="775"/>
          <w:tab w:val="left" w:pos="4276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Mediterranean Journal of Hematology and</w:t>
      </w:r>
      <w:r w:rsidR="000239E4">
        <w:rPr>
          <w:rFonts w:ascii="Times New Roman" w:hAnsi="Times New Roman"/>
          <w:i/>
          <w:sz w:val="24"/>
          <w:szCs w:val="24"/>
        </w:rPr>
        <w:t xml:space="preserve"> Infectious Diseases</w:t>
      </w:r>
    </w:p>
    <w:p w:rsidR="00174491" w:rsidRPr="000226AD" w:rsidRDefault="00174491" w:rsidP="00174491">
      <w:pPr>
        <w:tabs>
          <w:tab w:val="left" w:pos="775"/>
          <w:tab w:val="left" w:pos="4276"/>
        </w:tabs>
        <w:rPr>
          <w:rFonts w:ascii="Times New Roman" w:hAnsi="Times New Roman"/>
          <w:sz w:val="24"/>
          <w:szCs w:val="24"/>
          <w:lang w:val="en-GB"/>
        </w:rPr>
      </w:pPr>
    </w:p>
    <w:p w:rsidR="00174491" w:rsidRPr="000226AD" w:rsidRDefault="00174491" w:rsidP="00174491">
      <w:pPr>
        <w:rPr>
          <w:rFonts w:ascii="Times New Roman" w:hAnsi="Times New Roman"/>
          <w:sz w:val="24"/>
          <w:szCs w:val="24"/>
          <w:lang w:val="en-GB"/>
        </w:rPr>
      </w:pPr>
      <w:r w:rsidRPr="000226AD">
        <w:rPr>
          <w:rFonts w:ascii="Times New Roman" w:hAnsi="Times New Roman"/>
          <w:sz w:val="24"/>
          <w:szCs w:val="24"/>
          <w:lang w:val="en-GB"/>
        </w:rPr>
        <w:t xml:space="preserve">Dear </w:t>
      </w:r>
      <w:r w:rsidR="000239E4">
        <w:rPr>
          <w:rFonts w:ascii="Times New Roman" w:hAnsi="Times New Roman"/>
          <w:sz w:val="24"/>
          <w:szCs w:val="24"/>
          <w:lang w:val="en-GB"/>
        </w:rPr>
        <w:t>Editor</w:t>
      </w:r>
      <w:r w:rsidRPr="000226AD">
        <w:rPr>
          <w:rFonts w:ascii="Times New Roman" w:hAnsi="Times New Roman"/>
          <w:sz w:val="24"/>
          <w:szCs w:val="24"/>
          <w:lang w:val="en-GB"/>
        </w:rPr>
        <w:t>,</w:t>
      </w:r>
    </w:p>
    <w:p w:rsidR="00174491" w:rsidRPr="000226AD" w:rsidRDefault="00174491" w:rsidP="00174491">
      <w:pPr>
        <w:rPr>
          <w:rFonts w:ascii="Times New Roman" w:hAnsi="Times New Roman"/>
          <w:sz w:val="24"/>
          <w:szCs w:val="24"/>
          <w:lang w:val="en-GB"/>
        </w:rPr>
      </w:pPr>
    </w:p>
    <w:p w:rsidR="00174491" w:rsidRPr="000226AD" w:rsidRDefault="00174491" w:rsidP="00174491">
      <w:pPr>
        <w:rPr>
          <w:rFonts w:ascii="Times New Roman" w:hAnsi="Times New Roman"/>
          <w:sz w:val="24"/>
          <w:szCs w:val="24"/>
          <w:u w:val="single"/>
          <w:lang w:val="en-CA"/>
        </w:rPr>
      </w:pPr>
      <w:r w:rsidRPr="000226AD">
        <w:rPr>
          <w:rFonts w:ascii="Times New Roman" w:hAnsi="Times New Roman"/>
          <w:sz w:val="24"/>
          <w:szCs w:val="24"/>
          <w:lang w:val="en-GB"/>
        </w:rPr>
        <w:t>We are submitting our original study “</w:t>
      </w:r>
      <w:r w:rsidRPr="000226AD">
        <w:rPr>
          <w:rFonts w:ascii="Times New Roman" w:hAnsi="Times New Roman"/>
          <w:bCs/>
          <w:sz w:val="24"/>
          <w:szCs w:val="24"/>
        </w:rPr>
        <w:t xml:space="preserve">Comparison of antimicrobial sensitivity to quinolones versus </w:t>
      </w:r>
      <w:r w:rsidRPr="000226AD">
        <w:rPr>
          <w:rFonts w:ascii="Times New Roman" w:hAnsi="Times New Roman"/>
          <w:bCs/>
          <w:sz w:val="24"/>
          <w:szCs w:val="24"/>
          <w:lang w:bidi="fa-IR"/>
        </w:rPr>
        <w:t xml:space="preserve">piperacillin-tazobactam, cefepime and </w:t>
      </w:r>
      <w:proofErr w:type="spellStart"/>
      <w:r w:rsidRPr="000226AD">
        <w:rPr>
          <w:rFonts w:ascii="Times New Roman" w:hAnsi="Times New Roman"/>
          <w:bCs/>
          <w:sz w:val="24"/>
          <w:szCs w:val="24"/>
          <w:lang w:bidi="fa-IR"/>
        </w:rPr>
        <w:t>meropenem</w:t>
      </w:r>
      <w:proofErr w:type="spellEnd"/>
      <w:r w:rsidRPr="000226AD">
        <w:rPr>
          <w:rFonts w:ascii="Times New Roman" w:hAnsi="Times New Roman"/>
          <w:bCs/>
          <w:sz w:val="24"/>
          <w:szCs w:val="24"/>
        </w:rPr>
        <w:t xml:space="preserve"> in febrile patients with cancer in two referral pediatric centers in Tehran, Iran</w:t>
      </w:r>
      <w:r w:rsidRPr="000226AD">
        <w:rPr>
          <w:rFonts w:ascii="Times New Roman" w:hAnsi="Times New Roman"/>
          <w:sz w:val="24"/>
          <w:szCs w:val="24"/>
          <w:lang w:val="en-CA"/>
        </w:rPr>
        <w:t xml:space="preserve">” for consideration of publication. In this study, we look at potential use of oral quinolones for children with malignancies and unexplained fever. </w:t>
      </w:r>
    </w:p>
    <w:p w:rsidR="00174491" w:rsidRPr="000226AD" w:rsidRDefault="00174491" w:rsidP="00174491">
      <w:pPr>
        <w:rPr>
          <w:rFonts w:ascii="Times New Roman" w:hAnsi="Times New Roman"/>
          <w:sz w:val="24"/>
          <w:szCs w:val="24"/>
        </w:rPr>
      </w:pPr>
    </w:p>
    <w:p w:rsidR="00174491" w:rsidRDefault="00174491" w:rsidP="00174491">
      <w:pPr>
        <w:tabs>
          <w:tab w:val="left" w:pos="775"/>
          <w:tab w:val="left" w:pos="4276"/>
        </w:tabs>
        <w:rPr>
          <w:rFonts w:ascii="Times New Roman" w:hAnsi="Times New Roman"/>
          <w:sz w:val="24"/>
          <w:szCs w:val="24"/>
          <w:lang w:val="en-GB"/>
        </w:rPr>
      </w:pPr>
      <w:r w:rsidRPr="000226AD">
        <w:rPr>
          <w:rFonts w:ascii="Times New Roman" w:hAnsi="Times New Roman"/>
          <w:sz w:val="24"/>
          <w:szCs w:val="24"/>
          <w:lang w:val="en-GB"/>
        </w:rPr>
        <w:t xml:space="preserve">No portion of this study has been or will be submitted elsewhere for consideration of publication while this paper is being considered for publication in the </w:t>
      </w:r>
      <w:r w:rsidR="000949BE">
        <w:rPr>
          <w:rFonts w:ascii="Times New Roman" w:hAnsi="Times New Roman"/>
          <w:i/>
          <w:sz w:val="24"/>
          <w:szCs w:val="24"/>
        </w:rPr>
        <w:t xml:space="preserve">Mediterranean Journal of Hematology </w:t>
      </w:r>
      <w:proofErr w:type="gramStart"/>
      <w:r w:rsidR="000949BE">
        <w:rPr>
          <w:rFonts w:ascii="Times New Roman" w:hAnsi="Times New Roman"/>
          <w:i/>
          <w:sz w:val="24"/>
          <w:szCs w:val="24"/>
        </w:rPr>
        <w:t>and  Infectious</w:t>
      </w:r>
      <w:proofErr w:type="gramEnd"/>
      <w:r w:rsidR="000949BE">
        <w:rPr>
          <w:rFonts w:ascii="Times New Roman" w:hAnsi="Times New Roman"/>
          <w:i/>
          <w:sz w:val="24"/>
          <w:szCs w:val="24"/>
        </w:rPr>
        <w:t xml:space="preserve"> Diseases.</w:t>
      </w:r>
      <w:r w:rsidRPr="000226AD">
        <w:rPr>
          <w:rFonts w:ascii="Times New Roman" w:hAnsi="Times New Roman"/>
          <w:i/>
          <w:sz w:val="24"/>
          <w:szCs w:val="24"/>
        </w:rPr>
        <w:t xml:space="preserve"> </w:t>
      </w:r>
      <w:r w:rsidRPr="000226A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226AD">
        <w:rPr>
          <w:rFonts w:ascii="Times New Roman" w:hAnsi="Times New Roman"/>
          <w:sz w:val="24"/>
          <w:szCs w:val="24"/>
          <w:lang w:val="en-CA"/>
        </w:rPr>
        <w:t xml:space="preserve">There are no prior publications or submissions with any overlapping information. </w:t>
      </w:r>
      <w:r>
        <w:rPr>
          <w:rFonts w:ascii="Times New Roman" w:hAnsi="Times New Roman"/>
          <w:sz w:val="24"/>
          <w:szCs w:val="24"/>
          <w:lang w:val="en-CA"/>
        </w:rPr>
        <w:t xml:space="preserve">This paper will not be published elsewhere in this same form in English or in any other language. </w:t>
      </w:r>
      <w:r w:rsidRPr="000226AD">
        <w:rPr>
          <w:rFonts w:ascii="Times New Roman" w:hAnsi="Times New Roman"/>
          <w:sz w:val="24"/>
          <w:szCs w:val="24"/>
          <w:lang w:val="en-GB"/>
        </w:rPr>
        <w:t>All authors contributed to the study, have seen and approved the manuscript, and accept full responsibility for the content of the manuscript</w:t>
      </w:r>
      <w:r>
        <w:rPr>
          <w:rFonts w:ascii="Times New Roman" w:hAnsi="Times New Roman"/>
          <w:sz w:val="24"/>
          <w:szCs w:val="24"/>
          <w:lang w:val="en-GB"/>
        </w:rPr>
        <w:t xml:space="preserve"> (Note: Dr.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Vosough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passed away May, 2013).</w:t>
      </w:r>
      <w:r w:rsidR="00C224F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226AD">
        <w:rPr>
          <w:rFonts w:ascii="Times New Roman" w:hAnsi="Times New Roman"/>
          <w:sz w:val="24"/>
          <w:szCs w:val="24"/>
          <w:lang w:val="en-GB"/>
        </w:rPr>
        <w:t>The authors have no potential conflict of interest related to the publication of this paper. Thank you very much for considering this manuscript.</w:t>
      </w:r>
    </w:p>
    <w:p w:rsidR="00F710C9" w:rsidRDefault="00F710C9" w:rsidP="00174491">
      <w:pPr>
        <w:tabs>
          <w:tab w:val="left" w:pos="775"/>
          <w:tab w:val="left" w:pos="4276"/>
        </w:tabs>
        <w:rPr>
          <w:rFonts w:ascii="Times New Roman" w:hAnsi="Times New Roman"/>
          <w:sz w:val="24"/>
          <w:szCs w:val="24"/>
          <w:lang w:val="en-GB"/>
        </w:rPr>
      </w:pPr>
    </w:p>
    <w:p w:rsidR="00F710C9" w:rsidRPr="00C47CD4" w:rsidRDefault="00F710C9" w:rsidP="00174491">
      <w:pPr>
        <w:tabs>
          <w:tab w:val="left" w:pos="775"/>
          <w:tab w:val="left" w:pos="4276"/>
        </w:tabs>
        <w:rPr>
          <w:rFonts w:ascii="Times New Roman" w:hAnsi="Times New Roman"/>
          <w:sz w:val="24"/>
          <w:szCs w:val="24"/>
          <w:lang w:val="en-GB"/>
        </w:rPr>
      </w:pPr>
      <w:r w:rsidRPr="00C47CD4">
        <w:rPr>
          <w:rFonts w:ascii="Times New Roman" w:hAnsi="Times New Roman"/>
          <w:sz w:val="24"/>
          <w:szCs w:val="24"/>
          <w:lang w:val="en-GB"/>
        </w:rPr>
        <w:t>For potential reviewers, we would suggest:</w:t>
      </w:r>
    </w:p>
    <w:p w:rsidR="00F710C9" w:rsidRPr="00C47CD4" w:rsidRDefault="00F710C9" w:rsidP="00174491">
      <w:pPr>
        <w:tabs>
          <w:tab w:val="left" w:pos="775"/>
          <w:tab w:val="left" w:pos="4276"/>
        </w:tabs>
        <w:rPr>
          <w:rFonts w:ascii="Times New Roman" w:hAnsi="Times New Roman"/>
          <w:sz w:val="24"/>
          <w:szCs w:val="24"/>
          <w:lang w:val="en-GB"/>
        </w:rPr>
      </w:pPr>
    </w:p>
    <w:p w:rsidR="00F710C9" w:rsidRPr="00C47CD4" w:rsidRDefault="00F710C9" w:rsidP="00F710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Theme="minorHAnsi" w:hAnsi="Times New Roman"/>
          <w:color w:val="231F20"/>
          <w:sz w:val="24"/>
          <w:szCs w:val="24"/>
        </w:rPr>
      </w:pPr>
      <w:r w:rsidRPr="00C47CD4">
        <w:rPr>
          <w:rFonts w:ascii="Times New Roman" w:eastAsiaTheme="minorHAnsi" w:hAnsi="Times New Roman"/>
          <w:color w:val="231F20"/>
          <w:sz w:val="24"/>
          <w:szCs w:val="24"/>
        </w:rPr>
        <w:t xml:space="preserve">Lillian Sung, MD, PhD, </w:t>
      </w:r>
    </w:p>
    <w:p w:rsidR="00F710C9" w:rsidRPr="00C47CD4" w:rsidRDefault="00F710C9" w:rsidP="00F710C9">
      <w:pPr>
        <w:autoSpaceDE w:val="0"/>
        <w:autoSpaceDN w:val="0"/>
        <w:adjustRightInd w:val="0"/>
        <w:ind w:left="360"/>
        <w:rPr>
          <w:rFonts w:ascii="Times New Roman" w:eastAsiaTheme="minorHAnsi" w:hAnsi="Times New Roman"/>
          <w:color w:val="231F20"/>
          <w:sz w:val="24"/>
          <w:szCs w:val="24"/>
        </w:rPr>
      </w:pPr>
      <w:r w:rsidRPr="00C47CD4">
        <w:rPr>
          <w:rFonts w:ascii="Times New Roman" w:eastAsiaTheme="minorHAnsi" w:hAnsi="Times New Roman"/>
          <w:color w:val="231F20"/>
          <w:sz w:val="24"/>
          <w:szCs w:val="24"/>
        </w:rPr>
        <w:t xml:space="preserve">Division of Hematology/Oncology, </w:t>
      </w:r>
    </w:p>
    <w:p w:rsidR="00F710C9" w:rsidRPr="00C47CD4" w:rsidRDefault="00F710C9" w:rsidP="00F710C9">
      <w:pPr>
        <w:autoSpaceDE w:val="0"/>
        <w:autoSpaceDN w:val="0"/>
        <w:adjustRightInd w:val="0"/>
        <w:ind w:left="360"/>
        <w:rPr>
          <w:rFonts w:ascii="Times New Roman" w:eastAsiaTheme="minorHAnsi" w:hAnsi="Times New Roman"/>
          <w:color w:val="231F20"/>
          <w:sz w:val="24"/>
          <w:szCs w:val="24"/>
        </w:rPr>
      </w:pPr>
      <w:r w:rsidRPr="00C47CD4">
        <w:rPr>
          <w:rFonts w:ascii="Times New Roman" w:eastAsiaTheme="minorHAnsi" w:hAnsi="Times New Roman"/>
          <w:color w:val="231F20"/>
          <w:sz w:val="24"/>
          <w:szCs w:val="24"/>
        </w:rPr>
        <w:t xml:space="preserve">Hospital for Sick Children, 555 University Avenue, </w:t>
      </w:r>
    </w:p>
    <w:p w:rsidR="00F710C9" w:rsidRPr="00C47CD4" w:rsidRDefault="00F710C9" w:rsidP="00F710C9">
      <w:pPr>
        <w:autoSpaceDE w:val="0"/>
        <w:autoSpaceDN w:val="0"/>
        <w:adjustRightInd w:val="0"/>
        <w:ind w:left="360"/>
        <w:rPr>
          <w:rFonts w:ascii="Times New Roman" w:eastAsiaTheme="minorHAnsi" w:hAnsi="Times New Roman"/>
          <w:color w:val="231F20"/>
          <w:sz w:val="24"/>
          <w:szCs w:val="24"/>
        </w:rPr>
      </w:pPr>
      <w:r w:rsidRPr="00C47CD4">
        <w:rPr>
          <w:rFonts w:ascii="Times New Roman" w:eastAsiaTheme="minorHAnsi" w:hAnsi="Times New Roman"/>
          <w:color w:val="231F20"/>
          <w:sz w:val="24"/>
          <w:szCs w:val="24"/>
        </w:rPr>
        <w:t xml:space="preserve">Toronto, Ontario, M5G 1X8, Canada; Fax: (416) 813-5327; </w:t>
      </w:r>
    </w:p>
    <w:p w:rsidR="00F710C9" w:rsidRPr="0075411E" w:rsidRDefault="00F710C9" w:rsidP="00F710C9">
      <w:pPr>
        <w:autoSpaceDE w:val="0"/>
        <w:autoSpaceDN w:val="0"/>
        <w:adjustRightInd w:val="0"/>
        <w:ind w:left="360"/>
        <w:rPr>
          <w:rFonts w:ascii="Times New Roman" w:eastAsiaTheme="minorHAnsi" w:hAnsi="Times New Roman"/>
          <w:color w:val="231F20"/>
          <w:sz w:val="24"/>
          <w:szCs w:val="24"/>
          <w:lang w:val="de-DE"/>
        </w:rPr>
      </w:pPr>
      <w:r w:rsidRPr="0075411E">
        <w:rPr>
          <w:rFonts w:ascii="Times New Roman" w:eastAsiaTheme="minorHAnsi" w:hAnsi="Times New Roman"/>
          <w:color w:val="231F20"/>
          <w:sz w:val="24"/>
          <w:szCs w:val="24"/>
          <w:lang w:val="de-DE"/>
        </w:rPr>
        <w:t xml:space="preserve">E-mail: </w:t>
      </w:r>
      <w:r w:rsidR="00506375">
        <w:fldChar w:fldCharType="begin"/>
      </w:r>
      <w:r w:rsidR="00155892" w:rsidRPr="0075411E">
        <w:rPr>
          <w:lang w:val="de-DE"/>
        </w:rPr>
        <w:instrText>HYPERLINK "mailto:lillian.sung@sickkids.ca"</w:instrText>
      </w:r>
      <w:r w:rsidR="00506375">
        <w:fldChar w:fldCharType="separate"/>
      </w:r>
      <w:r w:rsidRPr="0075411E">
        <w:rPr>
          <w:rStyle w:val="Hyperlink"/>
          <w:rFonts w:ascii="Times New Roman" w:eastAsiaTheme="minorHAnsi" w:hAnsi="Times New Roman"/>
          <w:sz w:val="24"/>
          <w:szCs w:val="24"/>
          <w:lang w:val="de-DE"/>
        </w:rPr>
        <w:t>lillian.sung@sickkids.ca</w:t>
      </w:r>
      <w:r w:rsidR="00506375">
        <w:fldChar w:fldCharType="end"/>
      </w:r>
    </w:p>
    <w:p w:rsidR="00F710C9" w:rsidRDefault="00F710C9" w:rsidP="00F710C9">
      <w:pPr>
        <w:autoSpaceDE w:val="0"/>
        <w:autoSpaceDN w:val="0"/>
        <w:adjustRightInd w:val="0"/>
        <w:ind w:left="360"/>
        <w:rPr>
          <w:rFonts w:ascii="Times New Roman" w:eastAsiaTheme="minorHAnsi" w:hAnsi="Times New Roman"/>
          <w:color w:val="231F20"/>
          <w:sz w:val="24"/>
          <w:szCs w:val="24"/>
        </w:rPr>
      </w:pPr>
      <w:r w:rsidRPr="00C47CD4">
        <w:rPr>
          <w:rFonts w:ascii="Times New Roman" w:eastAsiaTheme="minorHAnsi" w:hAnsi="Times New Roman"/>
          <w:color w:val="231F20"/>
          <w:sz w:val="24"/>
          <w:szCs w:val="24"/>
        </w:rPr>
        <w:t>Reason: She is a pediatric oncologist who has also done full training in infectious diseases.</w:t>
      </w:r>
      <w:r w:rsidR="00C47CD4" w:rsidRPr="00C47CD4">
        <w:rPr>
          <w:rFonts w:ascii="Times New Roman" w:eastAsiaTheme="minorHAnsi" w:hAnsi="Times New Roman"/>
          <w:color w:val="231F20"/>
          <w:sz w:val="24"/>
          <w:szCs w:val="24"/>
        </w:rPr>
        <w:t xml:space="preserve"> She has published a systematic review on use of quinolones in children with malignancies.</w:t>
      </w:r>
    </w:p>
    <w:p w:rsidR="00C47CD4" w:rsidRPr="00C47CD4" w:rsidRDefault="00C47CD4" w:rsidP="00F710C9">
      <w:pPr>
        <w:autoSpaceDE w:val="0"/>
        <w:autoSpaceDN w:val="0"/>
        <w:adjustRightInd w:val="0"/>
        <w:ind w:left="360"/>
        <w:rPr>
          <w:rFonts w:ascii="Times New Roman" w:eastAsiaTheme="minorHAnsi" w:hAnsi="Times New Roman"/>
          <w:color w:val="231F20"/>
          <w:sz w:val="24"/>
          <w:szCs w:val="24"/>
        </w:rPr>
      </w:pPr>
    </w:p>
    <w:p w:rsidR="00C47CD4" w:rsidRPr="00C47CD4" w:rsidRDefault="00C47CD4" w:rsidP="00F710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Theme="minorHAnsi" w:hAnsi="Times New Roman"/>
          <w:color w:val="231F20"/>
          <w:sz w:val="24"/>
          <w:szCs w:val="24"/>
        </w:rPr>
      </w:pPr>
      <w:r w:rsidRPr="00C47CD4">
        <w:rPr>
          <w:rFonts w:ascii="Times New Roman" w:eastAsiaTheme="minorHAnsi" w:hAnsi="Times New Roman"/>
          <w:color w:val="231F20"/>
          <w:sz w:val="24"/>
          <w:szCs w:val="24"/>
        </w:rPr>
        <w:t xml:space="preserve">K. V. </w:t>
      </w:r>
      <w:proofErr w:type="spellStart"/>
      <w:r w:rsidRPr="00C47CD4">
        <w:rPr>
          <w:rFonts w:ascii="Times New Roman" w:eastAsiaTheme="minorHAnsi" w:hAnsi="Times New Roman"/>
          <w:color w:val="231F20"/>
          <w:sz w:val="24"/>
          <w:szCs w:val="24"/>
        </w:rPr>
        <w:t>Rolston</w:t>
      </w:r>
      <w:proofErr w:type="spellEnd"/>
      <w:r w:rsidRPr="00C47CD4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</w:p>
    <w:p w:rsidR="00C47CD4" w:rsidRPr="00C47CD4" w:rsidRDefault="00C47CD4" w:rsidP="00C47CD4">
      <w:pPr>
        <w:autoSpaceDE w:val="0"/>
        <w:autoSpaceDN w:val="0"/>
        <w:adjustRightInd w:val="0"/>
        <w:ind w:left="360"/>
        <w:rPr>
          <w:rFonts w:ascii="Times New Roman" w:eastAsiaTheme="minorHAnsi" w:hAnsi="Times New Roman"/>
          <w:color w:val="231F20"/>
          <w:sz w:val="24"/>
          <w:szCs w:val="24"/>
        </w:rPr>
      </w:pPr>
      <w:r w:rsidRPr="00C47CD4">
        <w:rPr>
          <w:rFonts w:ascii="Times New Roman" w:eastAsiaTheme="minorHAnsi" w:hAnsi="Times New Roman"/>
          <w:color w:val="231F20"/>
          <w:sz w:val="24"/>
          <w:szCs w:val="24"/>
        </w:rPr>
        <w:t>Section of Infectious Diseases</w:t>
      </w:r>
    </w:p>
    <w:p w:rsidR="00C47CD4" w:rsidRPr="00C47CD4" w:rsidRDefault="00C47CD4" w:rsidP="00C47CD4">
      <w:pPr>
        <w:autoSpaceDE w:val="0"/>
        <w:autoSpaceDN w:val="0"/>
        <w:adjustRightInd w:val="0"/>
        <w:ind w:left="360"/>
        <w:rPr>
          <w:rFonts w:ascii="Times New Roman" w:eastAsiaTheme="minorHAnsi" w:hAnsi="Times New Roman"/>
          <w:color w:val="231F20"/>
          <w:sz w:val="24"/>
          <w:szCs w:val="24"/>
        </w:rPr>
      </w:pPr>
      <w:r w:rsidRPr="00C47CD4">
        <w:rPr>
          <w:rFonts w:ascii="Times New Roman" w:eastAsiaTheme="minorHAnsi" w:hAnsi="Times New Roman"/>
          <w:color w:val="231F20"/>
          <w:sz w:val="24"/>
          <w:szCs w:val="24"/>
        </w:rPr>
        <w:t>MD Anderson Cancer Center</w:t>
      </w:r>
    </w:p>
    <w:p w:rsidR="00C47CD4" w:rsidRPr="00C47CD4" w:rsidRDefault="00C47CD4" w:rsidP="00C47CD4">
      <w:pPr>
        <w:autoSpaceDE w:val="0"/>
        <w:autoSpaceDN w:val="0"/>
        <w:adjustRightInd w:val="0"/>
        <w:ind w:left="360"/>
        <w:rPr>
          <w:rFonts w:ascii="Times New Roman" w:eastAsiaTheme="minorHAnsi" w:hAnsi="Times New Roman"/>
          <w:color w:val="231F20"/>
          <w:sz w:val="24"/>
          <w:szCs w:val="24"/>
        </w:rPr>
      </w:pPr>
      <w:r w:rsidRPr="00C47CD4">
        <w:rPr>
          <w:rFonts w:ascii="Times New Roman" w:eastAsiaTheme="minorHAnsi" w:hAnsi="Times New Roman"/>
          <w:color w:val="231F20"/>
          <w:sz w:val="24"/>
          <w:szCs w:val="24"/>
        </w:rPr>
        <w:t>Houston</w:t>
      </w:r>
    </w:p>
    <w:p w:rsidR="00C47CD4" w:rsidRPr="00C47CD4" w:rsidRDefault="00C47CD4" w:rsidP="00C47CD4">
      <w:pPr>
        <w:autoSpaceDE w:val="0"/>
        <w:autoSpaceDN w:val="0"/>
        <w:adjustRightInd w:val="0"/>
        <w:ind w:left="360"/>
        <w:rPr>
          <w:rFonts w:ascii="Times New Roman" w:eastAsiaTheme="minorHAnsi" w:hAnsi="Times New Roman"/>
          <w:color w:val="231F20"/>
          <w:sz w:val="24"/>
          <w:szCs w:val="24"/>
        </w:rPr>
      </w:pPr>
      <w:proofErr w:type="spellStart"/>
      <w:r w:rsidRPr="00C47CD4">
        <w:rPr>
          <w:rFonts w:ascii="Times New Roman" w:eastAsiaTheme="minorHAnsi" w:hAnsi="Times New Roman"/>
          <w:color w:val="231F20"/>
          <w:sz w:val="24"/>
          <w:szCs w:val="24"/>
        </w:rPr>
        <w:t>krolston@mdanderson</w:t>
      </w:r>
      <w:proofErr w:type="spellEnd"/>
      <w:r w:rsidRPr="00C47CD4">
        <w:rPr>
          <w:rFonts w:ascii="Times New Roman" w:eastAsiaTheme="minorHAnsi" w:hAnsi="Times New Roman"/>
          <w:color w:val="231F20"/>
          <w:sz w:val="24"/>
          <w:szCs w:val="24"/>
        </w:rPr>
        <w:t xml:space="preserve">. </w:t>
      </w:r>
      <w:proofErr w:type="gramStart"/>
      <w:r>
        <w:rPr>
          <w:rFonts w:ascii="Times New Roman" w:eastAsiaTheme="minorHAnsi" w:hAnsi="Times New Roman"/>
          <w:color w:val="231F20"/>
          <w:sz w:val="24"/>
          <w:szCs w:val="24"/>
        </w:rPr>
        <w:t>o</w:t>
      </w:r>
      <w:r w:rsidRPr="00C47CD4">
        <w:rPr>
          <w:rFonts w:ascii="Times New Roman" w:eastAsiaTheme="minorHAnsi" w:hAnsi="Times New Roman"/>
          <w:color w:val="231F20"/>
          <w:sz w:val="24"/>
          <w:szCs w:val="24"/>
        </w:rPr>
        <w:t>rg</w:t>
      </w:r>
      <w:proofErr w:type="gramEnd"/>
    </w:p>
    <w:p w:rsidR="00C47CD4" w:rsidRDefault="00F710C9" w:rsidP="00C47CD4">
      <w:pPr>
        <w:autoSpaceDE w:val="0"/>
        <w:autoSpaceDN w:val="0"/>
        <w:adjustRightInd w:val="0"/>
        <w:ind w:left="360"/>
        <w:rPr>
          <w:rFonts w:ascii="Times New Roman" w:eastAsiaTheme="minorHAnsi" w:hAnsi="Times New Roman"/>
          <w:color w:val="231F20"/>
          <w:sz w:val="24"/>
          <w:szCs w:val="24"/>
        </w:rPr>
      </w:pPr>
      <w:r w:rsidRPr="00C47CD4">
        <w:rPr>
          <w:rFonts w:ascii="Times New Roman" w:eastAsiaTheme="minorHAnsi" w:hAnsi="Times New Roman"/>
          <w:color w:val="231F20"/>
          <w:sz w:val="24"/>
          <w:szCs w:val="24"/>
        </w:rPr>
        <w:t>Re</w:t>
      </w:r>
      <w:r w:rsidR="00C47CD4" w:rsidRPr="00C47CD4">
        <w:rPr>
          <w:rFonts w:ascii="Times New Roman" w:eastAsiaTheme="minorHAnsi" w:hAnsi="Times New Roman"/>
          <w:color w:val="231F20"/>
          <w:sz w:val="24"/>
          <w:szCs w:val="24"/>
        </w:rPr>
        <w:t>ason: This author has several publications on use of quinolones in adults with malignancies.</w:t>
      </w:r>
    </w:p>
    <w:p w:rsidR="00C47CD4" w:rsidRDefault="00C47CD4" w:rsidP="00C47CD4">
      <w:pPr>
        <w:autoSpaceDE w:val="0"/>
        <w:autoSpaceDN w:val="0"/>
        <w:adjustRightInd w:val="0"/>
        <w:ind w:left="360"/>
        <w:rPr>
          <w:rFonts w:ascii="Times New Roman" w:eastAsiaTheme="minorHAnsi" w:hAnsi="Times New Roman"/>
          <w:color w:val="231F20"/>
          <w:sz w:val="24"/>
          <w:szCs w:val="24"/>
        </w:rPr>
      </w:pPr>
    </w:p>
    <w:p w:rsidR="00C47CD4" w:rsidRPr="00C47CD4" w:rsidRDefault="00C47CD4" w:rsidP="00C47CD4">
      <w:pPr>
        <w:autoSpaceDE w:val="0"/>
        <w:autoSpaceDN w:val="0"/>
        <w:adjustRightInd w:val="0"/>
        <w:ind w:left="360"/>
        <w:rPr>
          <w:rFonts w:ascii="Times New Roman" w:eastAsiaTheme="minorHAnsi" w:hAnsi="Times New Roman"/>
          <w:color w:val="231F20"/>
          <w:sz w:val="24"/>
          <w:szCs w:val="24"/>
        </w:rPr>
      </w:pPr>
    </w:p>
    <w:p w:rsidR="00174491" w:rsidRPr="00C47CD4" w:rsidRDefault="00174491" w:rsidP="00174491">
      <w:pPr>
        <w:tabs>
          <w:tab w:val="left" w:pos="775"/>
          <w:tab w:val="left" w:pos="4276"/>
        </w:tabs>
        <w:rPr>
          <w:rFonts w:ascii="Times New Roman" w:hAnsi="Times New Roman"/>
          <w:sz w:val="24"/>
          <w:szCs w:val="24"/>
          <w:lang w:val="en-GB"/>
        </w:rPr>
      </w:pPr>
      <w:r w:rsidRPr="00C47CD4">
        <w:rPr>
          <w:rFonts w:ascii="Times New Roman" w:hAnsi="Times New Roman"/>
          <w:sz w:val="24"/>
          <w:szCs w:val="24"/>
          <w:lang w:val="en-GB"/>
        </w:rPr>
        <w:t>Yours sincerely,</w:t>
      </w:r>
    </w:p>
    <w:p w:rsidR="00174491" w:rsidRPr="00C47CD4" w:rsidRDefault="00174491" w:rsidP="00174491">
      <w:pPr>
        <w:tabs>
          <w:tab w:val="left" w:pos="775"/>
          <w:tab w:val="left" w:pos="4276"/>
        </w:tabs>
        <w:rPr>
          <w:rFonts w:ascii="Times New Roman" w:hAnsi="Times New Roman"/>
          <w:sz w:val="24"/>
          <w:szCs w:val="24"/>
          <w:lang w:val="en-GB"/>
        </w:rPr>
      </w:pPr>
    </w:p>
    <w:p w:rsidR="00174491" w:rsidRDefault="000949BE" w:rsidP="000949BE">
      <w:pPr>
        <w:pStyle w:val="BodyText"/>
        <w:tabs>
          <w:tab w:val="left" w:pos="3420"/>
          <w:tab w:val="left" w:pos="6840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Joan L. Robinson</w:t>
      </w:r>
    </w:p>
    <w:p w:rsidR="000949BE" w:rsidRDefault="000949BE" w:rsidP="000949BE">
      <w:pPr>
        <w:pStyle w:val="BodyText"/>
        <w:tabs>
          <w:tab w:val="left" w:pos="3420"/>
          <w:tab w:val="left" w:pos="6840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Professor</w:t>
      </w:r>
    </w:p>
    <w:p w:rsidR="000949BE" w:rsidRDefault="000949BE" w:rsidP="000949BE">
      <w:pPr>
        <w:pStyle w:val="BodyText"/>
        <w:tabs>
          <w:tab w:val="left" w:pos="3420"/>
          <w:tab w:val="left" w:pos="6840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Department of Pediatrics</w:t>
      </w:r>
    </w:p>
    <w:p w:rsidR="000949BE" w:rsidRDefault="000949BE" w:rsidP="000949BE">
      <w:pPr>
        <w:pStyle w:val="BodyText"/>
        <w:tabs>
          <w:tab w:val="left" w:pos="3420"/>
          <w:tab w:val="left" w:pos="6840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University of Alberta</w:t>
      </w:r>
    </w:p>
    <w:p w:rsidR="000949BE" w:rsidRDefault="000949BE" w:rsidP="000949BE">
      <w:pPr>
        <w:pStyle w:val="BodyText"/>
        <w:tabs>
          <w:tab w:val="left" w:pos="3420"/>
          <w:tab w:val="left" w:pos="6840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Edmonton, Alberta Canada </w:t>
      </w:r>
    </w:p>
    <w:sectPr w:rsidR="000949BE" w:rsidSect="00082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D42BF"/>
    <w:multiLevelType w:val="hybridMultilevel"/>
    <w:tmpl w:val="38186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04BCF"/>
    <w:multiLevelType w:val="hybridMultilevel"/>
    <w:tmpl w:val="21A05AD8"/>
    <w:lvl w:ilvl="0" w:tplc="3C24BB0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B7248"/>
    <w:multiLevelType w:val="hybridMultilevel"/>
    <w:tmpl w:val="CDEC4F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52DDE"/>
    <w:multiLevelType w:val="hybridMultilevel"/>
    <w:tmpl w:val="38186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41C63"/>
    <w:multiLevelType w:val="hybridMultilevel"/>
    <w:tmpl w:val="DB029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74491"/>
    <w:rsid w:val="000239E4"/>
    <w:rsid w:val="000665EC"/>
    <w:rsid w:val="00082F39"/>
    <w:rsid w:val="000949BE"/>
    <w:rsid w:val="000D6438"/>
    <w:rsid w:val="001417BD"/>
    <w:rsid w:val="00155892"/>
    <w:rsid w:val="00163A62"/>
    <w:rsid w:val="00174491"/>
    <w:rsid w:val="002679D7"/>
    <w:rsid w:val="003F67CD"/>
    <w:rsid w:val="00506375"/>
    <w:rsid w:val="00673B53"/>
    <w:rsid w:val="00725FB2"/>
    <w:rsid w:val="0075411E"/>
    <w:rsid w:val="007910DC"/>
    <w:rsid w:val="008826FD"/>
    <w:rsid w:val="00965A42"/>
    <w:rsid w:val="00BC5C6B"/>
    <w:rsid w:val="00C224F8"/>
    <w:rsid w:val="00C47CD4"/>
    <w:rsid w:val="00C5024C"/>
    <w:rsid w:val="00DE6E9E"/>
    <w:rsid w:val="00DF42C6"/>
    <w:rsid w:val="00F710C9"/>
    <w:rsid w:val="00FC27A1"/>
    <w:rsid w:val="00FD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91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74491"/>
    <w:pPr>
      <w:spacing w:after="120"/>
    </w:pPr>
    <w:rPr>
      <w:rFonts w:ascii="Times" w:eastAsia="Times" w:hAnsi="Times"/>
      <w:sz w:val="24"/>
    </w:rPr>
  </w:style>
  <w:style w:type="character" w:customStyle="1" w:styleId="BodyTextChar">
    <w:name w:val="Body Text Char"/>
    <w:basedOn w:val="DefaultParagraphFont"/>
    <w:link w:val="BodyText"/>
    <w:rsid w:val="00174491"/>
    <w:rPr>
      <w:rFonts w:ascii="Times" w:eastAsia="Times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44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44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7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joanrobinson</dc:creator>
  <cp:lastModifiedBy>joanrobinson</cp:lastModifiedBy>
  <cp:revision>2</cp:revision>
  <dcterms:created xsi:type="dcterms:W3CDTF">2014-02-11T16:47:00Z</dcterms:created>
  <dcterms:modified xsi:type="dcterms:W3CDTF">2014-02-11T16:47:00Z</dcterms:modified>
</cp:coreProperties>
</file>