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0E" w:rsidRDefault="007D7B0E" w:rsidP="007D7B0E">
      <w:pPr>
        <w:pStyle w:val="NormaleWeb"/>
        <w:rPr>
          <w:rFonts w:ascii="Arial" w:hAnsi="Arial"/>
          <w:lang w:val="en-GB"/>
        </w:rPr>
      </w:pPr>
      <w:bookmarkStart w:id="0" w:name="_GoBack"/>
      <w:bookmarkEnd w:id="0"/>
      <w:r>
        <w:rPr>
          <w:rFonts w:ascii="Arial" w:hAnsi="Arial"/>
          <w:lang w:val="en-GB"/>
        </w:rPr>
        <w:t>Table</w:t>
      </w:r>
    </w:p>
    <w:p w:rsidR="007D7B0E" w:rsidRDefault="007D7B0E" w:rsidP="007D7B0E">
      <w:pPr>
        <w:pStyle w:val="NormaleWeb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Anti-tubercular drugs plasma concentration and therapeutic range references.</w:t>
      </w:r>
    </w:p>
    <w:tbl>
      <w:tblPr>
        <w:tblW w:w="14890" w:type="dxa"/>
        <w:tblCellSpacing w:w="20" w:type="dxa"/>
        <w:tblInd w:w="-7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812"/>
        <w:gridCol w:w="993"/>
        <w:gridCol w:w="1192"/>
        <w:gridCol w:w="1727"/>
        <w:gridCol w:w="1287"/>
        <w:gridCol w:w="1106"/>
        <w:gridCol w:w="1727"/>
        <w:gridCol w:w="1287"/>
        <w:gridCol w:w="1855"/>
        <w:gridCol w:w="1904"/>
      </w:tblGrid>
      <w:tr w:rsidR="00B463C2" w:rsidRPr="00CB029A" w:rsidTr="00F713A7">
        <w:trPr>
          <w:tblCellSpacing w:w="20" w:type="dxa"/>
        </w:trPr>
        <w:tc>
          <w:tcPr>
            <w:tcW w:w="1752" w:type="dxa"/>
          </w:tcPr>
          <w:p w:rsidR="00B463C2" w:rsidRDefault="00B463C2" w:rsidP="00B463C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Anti tubercular drugs </w:t>
            </w:r>
          </w:p>
          <w:p w:rsidR="00B463C2" w:rsidRDefault="00B463C2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B463C2" w:rsidRDefault="00B463C2" w:rsidP="009F5170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Time after dose, h</w:t>
            </w:r>
          </w:p>
          <w:p w:rsidR="00B463C2" w:rsidRDefault="00B463C2" w:rsidP="009F5170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lang w:val="en-US"/>
              </w:rPr>
              <w:t>C</w:t>
            </w:r>
            <w:r>
              <w:rPr>
                <w:rFonts w:ascii="Arial" w:hAnsi="Arial"/>
                <w:vertAlign w:val="subscript"/>
                <w:lang w:val="en-US"/>
              </w:rPr>
              <w:t>trough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1152" w:type="dxa"/>
          </w:tcPr>
          <w:p w:rsidR="00B463C2" w:rsidRDefault="00B463C2" w:rsidP="00B463C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Patient 1</w:t>
            </w:r>
          </w:p>
          <w:p w:rsidR="00B463C2" w:rsidRDefault="00B463C2" w:rsidP="00B463C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US"/>
              </w:rPr>
              <w:t>dose</w:t>
            </w:r>
            <w:r>
              <w:rPr>
                <w:rFonts w:ascii="Arial" w:hAnsi="Arial"/>
                <w:lang w:val="en-GB"/>
              </w:rPr>
              <w:t xml:space="preserve"> mg/day</w:t>
            </w:r>
          </w:p>
          <w:p w:rsidR="00B463C2" w:rsidRDefault="00B463C2" w:rsidP="00B463C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87" w:type="dxa"/>
          </w:tcPr>
          <w:p w:rsidR="00B463C2" w:rsidRDefault="00B463C2" w:rsidP="002B47E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Patient 1</w:t>
            </w:r>
          </w:p>
          <w:p w:rsidR="00B463C2" w:rsidRDefault="00B463C2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US"/>
              </w:rPr>
              <w:t>Drug plasma concentration mg/L</w:t>
            </w:r>
          </w:p>
        </w:tc>
        <w:tc>
          <w:tcPr>
            <w:tcW w:w="1247" w:type="dxa"/>
          </w:tcPr>
          <w:p w:rsidR="00B463C2" w:rsidRDefault="00B463C2" w:rsidP="002B47E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Patient 1 AUC</w:t>
            </w:r>
            <w:r>
              <w:rPr>
                <w:rFonts w:ascii="Arial" w:hAnsi="Arial"/>
                <w:vertAlign w:val="subscript"/>
                <w:lang w:val="en-US"/>
              </w:rPr>
              <w:t>0-24</w:t>
            </w:r>
            <w:r>
              <w:rPr>
                <w:rFonts w:ascii="Arial" w:hAnsi="Arial"/>
                <w:lang w:val="en-US"/>
              </w:rPr>
              <w:t xml:space="preserve"> (hr*mg/L)</w:t>
            </w:r>
          </w:p>
        </w:tc>
        <w:tc>
          <w:tcPr>
            <w:tcW w:w="1066" w:type="dxa"/>
          </w:tcPr>
          <w:p w:rsidR="00B463C2" w:rsidRDefault="00B463C2" w:rsidP="003A4757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Patient 2</w:t>
            </w:r>
          </w:p>
          <w:p w:rsidR="00B463C2" w:rsidRDefault="00B463C2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US"/>
              </w:rPr>
              <w:t>dose</w:t>
            </w:r>
            <w:r>
              <w:rPr>
                <w:rFonts w:ascii="Arial" w:hAnsi="Arial"/>
                <w:lang w:val="en-GB"/>
              </w:rPr>
              <w:t xml:space="preserve"> mg/day</w:t>
            </w:r>
          </w:p>
          <w:p w:rsidR="00B463C2" w:rsidRDefault="00B463C2" w:rsidP="003A4757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87" w:type="dxa"/>
          </w:tcPr>
          <w:p w:rsidR="00B463C2" w:rsidRDefault="00B463C2" w:rsidP="003A4757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Patient 2</w:t>
            </w:r>
          </w:p>
          <w:p w:rsidR="00B463C2" w:rsidRDefault="00B463C2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US"/>
              </w:rPr>
              <w:t>Drug plasma concentration mg/L</w:t>
            </w:r>
          </w:p>
        </w:tc>
        <w:tc>
          <w:tcPr>
            <w:tcW w:w="1247" w:type="dxa"/>
          </w:tcPr>
          <w:p w:rsidR="00B463C2" w:rsidRDefault="00B463C2" w:rsidP="003A4757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Patient 2 AUC</w:t>
            </w:r>
            <w:r>
              <w:rPr>
                <w:rFonts w:ascii="Arial" w:hAnsi="Arial"/>
                <w:vertAlign w:val="subscript"/>
                <w:lang w:val="en-US"/>
              </w:rPr>
              <w:t>0-24</w:t>
            </w:r>
            <w:r>
              <w:rPr>
                <w:rFonts w:ascii="Arial" w:hAnsi="Arial"/>
                <w:lang w:val="en-US"/>
              </w:rPr>
              <w:t xml:space="preserve"> (hr*mg/L)</w:t>
            </w:r>
          </w:p>
        </w:tc>
        <w:tc>
          <w:tcPr>
            <w:tcW w:w="1815" w:type="dxa"/>
          </w:tcPr>
          <w:p w:rsidR="00B463C2" w:rsidRDefault="00454ED2" w:rsidP="00765785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Expected th</w:t>
            </w:r>
            <w:r w:rsidR="00B463C2">
              <w:rPr>
                <w:rFonts w:ascii="Arial" w:hAnsi="Arial"/>
                <w:lang w:val="en-US"/>
              </w:rPr>
              <w:t>erapeutic references mg/L</w:t>
            </w:r>
          </w:p>
          <w:p w:rsidR="00B463C2" w:rsidRDefault="00B463C2" w:rsidP="00765785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GB"/>
              </w:rPr>
              <w:t>(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GB"/>
              </w:rPr>
              <w:t xml:space="preserve"> and Cut-off 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GB"/>
              </w:rPr>
              <w:t>)</w:t>
            </w:r>
          </w:p>
        </w:tc>
        <w:tc>
          <w:tcPr>
            <w:tcW w:w="1844" w:type="dxa"/>
          </w:tcPr>
          <w:p w:rsidR="00B463C2" w:rsidRDefault="00454ED2" w:rsidP="00454ED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Expected range of </w:t>
            </w:r>
            <w:r w:rsidR="00B463C2">
              <w:rPr>
                <w:rFonts w:ascii="Arial" w:hAnsi="Arial"/>
                <w:lang w:val="en-US"/>
              </w:rPr>
              <w:t>AUC</w:t>
            </w:r>
            <w:r w:rsidR="00B463C2">
              <w:rPr>
                <w:rFonts w:ascii="Arial" w:hAnsi="Arial"/>
                <w:vertAlign w:val="subscript"/>
                <w:lang w:val="en-US"/>
              </w:rPr>
              <w:t>0-24</w:t>
            </w:r>
            <w:r w:rsidR="00B463C2">
              <w:rPr>
                <w:rFonts w:ascii="Arial" w:hAnsi="Arial"/>
                <w:lang w:val="en-US"/>
              </w:rPr>
              <w:t xml:space="preserve"> (hr*mg/L)</w:t>
            </w:r>
          </w:p>
        </w:tc>
      </w:tr>
      <w:tr w:rsidR="00F713A7" w:rsidTr="00F713A7">
        <w:trPr>
          <w:cantSplit/>
          <w:tblCellSpacing w:w="20" w:type="dxa"/>
        </w:trPr>
        <w:tc>
          <w:tcPr>
            <w:tcW w:w="1752" w:type="dxa"/>
            <w:vMerge w:val="restart"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Isoniazid</w:t>
            </w:r>
            <w:proofErr w:type="spellEnd"/>
            <w:r>
              <w:rPr>
                <w:rFonts w:ascii="Arial" w:hAnsi="Arial"/>
                <w:lang w:val="en-GB"/>
              </w:rPr>
              <w:t xml:space="preserve">  </w:t>
            </w:r>
          </w:p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1152" w:type="dxa"/>
            <w:vMerge w:val="restart"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300 </w:t>
            </w:r>
          </w:p>
          <w:p w:rsidR="00F713A7" w:rsidRDefault="00F713A7" w:rsidP="0032494E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(4.6)*</w:t>
            </w: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0.395</w:t>
            </w:r>
          </w:p>
        </w:tc>
        <w:tc>
          <w:tcPr>
            <w:tcW w:w="1247" w:type="dxa"/>
            <w:vMerge w:val="restart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>4.75</w:t>
            </w:r>
          </w:p>
        </w:tc>
        <w:tc>
          <w:tcPr>
            <w:tcW w:w="1066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250 (6.4)*</w:t>
            </w: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5.05</w:t>
            </w:r>
          </w:p>
        </w:tc>
        <w:tc>
          <w:tcPr>
            <w:tcW w:w="1247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 w:rsidRPr="002D4C17">
              <w:rPr>
                <w:rFonts w:ascii="Arial" w:hAnsi="Arial"/>
                <w:lang w:val="en-GB"/>
              </w:rPr>
              <w:t>37.61</w:t>
            </w:r>
          </w:p>
        </w:tc>
        <w:tc>
          <w:tcPr>
            <w:tcW w:w="1815" w:type="dxa"/>
            <w:vMerge w:val="restart"/>
          </w:tcPr>
          <w:p w:rsidR="00F713A7" w:rsidRDefault="00F713A7" w:rsidP="00765785">
            <w:pPr>
              <w:pStyle w:val="NormaleWeb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GB"/>
              </w:rPr>
              <w:t xml:space="preserve"> 9-15[</w:t>
            </w:r>
            <w:r w:rsidR="00CB029A">
              <w:rPr>
                <w:rFonts w:ascii="Arial" w:hAnsi="Arial"/>
                <w:lang w:val="en-GB"/>
              </w:rPr>
              <w:t>5</w:t>
            </w:r>
            <w:r>
              <w:rPr>
                <w:rFonts w:ascii="Arial" w:hAnsi="Arial"/>
                <w:lang w:val="en-GB"/>
              </w:rPr>
              <w:t>]</w:t>
            </w:r>
          </w:p>
          <w:p w:rsidR="00F713A7" w:rsidRDefault="00F713A7" w:rsidP="00CB029A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Cut-off 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GB"/>
              </w:rPr>
              <w:t xml:space="preserve"> 3.0 [</w:t>
            </w:r>
            <w:r w:rsidR="00CB029A">
              <w:rPr>
                <w:rStyle w:val="Rimandonotadichiusura"/>
                <w:rFonts w:ascii="Arial" w:hAnsi="Arial"/>
                <w:vertAlign w:val="baseline"/>
                <w:lang w:val="en-GB"/>
              </w:rPr>
              <w:t>5</w:t>
            </w:r>
            <w:r>
              <w:rPr>
                <w:rFonts w:ascii="Arial" w:hAnsi="Arial"/>
                <w:lang w:val="en-GB"/>
              </w:rPr>
              <w:t>]</w:t>
            </w:r>
          </w:p>
        </w:tc>
        <w:tc>
          <w:tcPr>
            <w:tcW w:w="1844" w:type="dxa"/>
            <w:vMerge w:val="restart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10.52 -111.80 [</w:t>
            </w:r>
            <w:r w:rsidR="002C4B94">
              <w:rPr>
                <w:rFonts w:ascii="Arial" w:hAnsi="Arial"/>
                <w:lang w:val="en-GB"/>
              </w:rPr>
              <w:t>8</w:t>
            </w:r>
            <w:r w:rsidR="00CB029A">
              <w:rPr>
                <w:rFonts w:ascii="Arial" w:hAnsi="Arial"/>
                <w:lang w:val="en-GB"/>
              </w:rPr>
              <w:t>,9</w:t>
            </w:r>
            <w:r>
              <w:rPr>
                <w:rFonts w:ascii="Arial" w:hAnsi="Arial"/>
                <w:lang w:val="en-GB"/>
              </w:rPr>
              <w:t>]</w:t>
            </w:r>
          </w:p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</w:tr>
      <w:tr w:rsidR="00F713A7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ND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2.2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</w:tr>
      <w:tr w:rsidR="00F713A7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24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&lt; 0.007 (LOD)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0.03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</w:tr>
      <w:tr w:rsidR="00F713A7" w:rsidRPr="008541B0" w:rsidTr="00F713A7">
        <w:trPr>
          <w:cantSplit/>
          <w:tblCellSpacing w:w="20" w:type="dxa"/>
        </w:trPr>
        <w:tc>
          <w:tcPr>
            <w:tcW w:w="1752" w:type="dxa"/>
            <w:vMerge w:val="restart"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Rifampin</w:t>
            </w:r>
            <w:proofErr w:type="spellEnd"/>
            <w:r>
              <w:rPr>
                <w:rFonts w:ascii="Arial" w:hAnsi="Arial"/>
                <w:lang w:val="en-GB"/>
              </w:rPr>
              <w:t xml:space="preserve"> </w:t>
            </w:r>
          </w:p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1152" w:type="dxa"/>
            <w:vMerge w:val="restart"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600 </w:t>
            </w:r>
          </w:p>
          <w:p w:rsidR="00F713A7" w:rsidRDefault="00F713A7" w:rsidP="0032494E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(9.2)*</w:t>
            </w: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9.671</w:t>
            </w:r>
          </w:p>
        </w:tc>
        <w:tc>
          <w:tcPr>
            <w:tcW w:w="1247" w:type="dxa"/>
            <w:vMerge w:val="restart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116.40 </w:t>
            </w:r>
          </w:p>
        </w:tc>
        <w:tc>
          <w:tcPr>
            <w:tcW w:w="1066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600</w:t>
            </w:r>
          </w:p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(15)*</w:t>
            </w: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12.67</w:t>
            </w:r>
          </w:p>
        </w:tc>
        <w:tc>
          <w:tcPr>
            <w:tcW w:w="1247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 w:rsidRPr="002D4C17">
              <w:rPr>
                <w:rFonts w:ascii="Arial" w:hAnsi="Arial"/>
                <w:lang w:val="en-GB"/>
              </w:rPr>
              <w:t>145.37</w:t>
            </w:r>
          </w:p>
        </w:tc>
        <w:tc>
          <w:tcPr>
            <w:tcW w:w="1815" w:type="dxa"/>
            <w:vMerge w:val="restart"/>
          </w:tcPr>
          <w:p w:rsidR="008541B0" w:rsidRDefault="008541B0" w:rsidP="008541B0">
            <w:pPr>
              <w:pStyle w:val="NormaleWeb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 w:rsidR="002C4B94">
              <w:rPr>
                <w:rFonts w:ascii="Arial" w:hAnsi="Arial"/>
                <w:lang w:val="en-GB"/>
              </w:rPr>
              <w:t xml:space="preserve"> 9.65- 24.99 [</w:t>
            </w:r>
            <w:r w:rsidR="00CB029A">
              <w:rPr>
                <w:rFonts w:ascii="Arial" w:hAnsi="Arial"/>
                <w:lang w:val="en-GB"/>
              </w:rPr>
              <w:t>6</w:t>
            </w:r>
            <w:r>
              <w:rPr>
                <w:rFonts w:ascii="Arial" w:hAnsi="Arial"/>
                <w:lang w:val="en-GB"/>
              </w:rPr>
              <w:t>]</w:t>
            </w:r>
          </w:p>
          <w:p w:rsidR="00F713A7" w:rsidRDefault="00F713A7" w:rsidP="00CB029A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Cut-off 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GB"/>
              </w:rPr>
              <w:t xml:space="preserve"> 8.0 [</w:t>
            </w:r>
            <w:r w:rsidR="00CB029A">
              <w:rPr>
                <w:rFonts w:ascii="Arial" w:hAnsi="Arial"/>
                <w:lang w:val="en-US"/>
              </w:rPr>
              <w:t>7</w:t>
            </w:r>
            <w:r>
              <w:rPr>
                <w:rFonts w:ascii="Arial" w:hAnsi="Arial"/>
                <w:lang w:val="en-GB"/>
              </w:rPr>
              <w:t>]</w:t>
            </w:r>
          </w:p>
        </w:tc>
        <w:tc>
          <w:tcPr>
            <w:tcW w:w="1844" w:type="dxa"/>
            <w:vMerge w:val="restart"/>
          </w:tcPr>
          <w:p w:rsidR="008541B0" w:rsidRDefault="008541B0" w:rsidP="002B47E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GB"/>
              </w:rPr>
              <w:t>47.40.-142.73 [</w:t>
            </w:r>
            <w:r w:rsidR="00CB029A">
              <w:rPr>
                <w:rStyle w:val="Rimandonotadichiusura"/>
                <w:rFonts w:ascii="Arial" w:hAnsi="Arial"/>
                <w:vertAlign w:val="baseline"/>
                <w:lang w:val="en-GB"/>
              </w:rPr>
              <w:t>6</w:t>
            </w:r>
            <w:r>
              <w:rPr>
                <w:rFonts w:ascii="Arial" w:hAnsi="Arial"/>
                <w:lang w:val="en-GB"/>
              </w:rPr>
              <w:t>]</w:t>
            </w:r>
          </w:p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</w:tr>
      <w:tr w:rsidR="00F713A7" w:rsidRPr="008541B0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ND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9.64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US"/>
              </w:rPr>
            </w:pPr>
          </w:p>
        </w:tc>
      </w:tr>
      <w:tr w:rsidR="00F713A7" w:rsidRPr="008541B0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24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0.029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0.72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</w:tr>
      <w:tr w:rsidR="00F713A7" w:rsidTr="00F713A7">
        <w:trPr>
          <w:cantSplit/>
          <w:tblCellSpacing w:w="20" w:type="dxa"/>
        </w:trPr>
        <w:tc>
          <w:tcPr>
            <w:tcW w:w="1752" w:type="dxa"/>
            <w:vMerge w:val="restart"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ethambutol</w:t>
            </w:r>
            <w:proofErr w:type="spellEnd"/>
            <w:r>
              <w:rPr>
                <w:rFonts w:ascii="Arial" w:hAnsi="Arial"/>
                <w:lang w:val="en-GB"/>
              </w:rPr>
              <w:t xml:space="preserve">  </w:t>
            </w:r>
          </w:p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1152" w:type="dxa"/>
            <w:vMerge w:val="restart"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1200 </w:t>
            </w:r>
          </w:p>
          <w:p w:rsidR="00F713A7" w:rsidRDefault="00F713A7" w:rsidP="0032494E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(18.5)*</w:t>
            </w: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4.547</w:t>
            </w:r>
          </w:p>
        </w:tc>
        <w:tc>
          <w:tcPr>
            <w:tcW w:w="1247" w:type="dxa"/>
            <w:vMerge w:val="restart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>54.58</w:t>
            </w:r>
          </w:p>
        </w:tc>
        <w:tc>
          <w:tcPr>
            <w:tcW w:w="1066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1000 (25)*</w:t>
            </w: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7.08</w:t>
            </w:r>
          </w:p>
        </w:tc>
        <w:tc>
          <w:tcPr>
            <w:tcW w:w="1247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 w:rsidRPr="002D4C17">
              <w:rPr>
                <w:rFonts w:ascii="Arial" w:hAnsi="Arial"/>
                <w:lang w:val="en-GB"/>
              </w:rPr>
              <w:t>57.43</w:t>
            </w:r>
          </w:p>
        </w:tc>
        <w:tc>
          <w:tcPr>
            <w:tcW w:w="1815" w:type="dxa"/>
            <w:vMerge w:val="restart"/>
          </w:tcPr>
          <w:p w:rsidR="00F713A7" w:rsidRDefault="00F713A7" w:rsidP="00CB029A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Cut-off 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>
              <w:rPr>
                <w:rFonts w:ascii="Arial" w:hAnsi="Arial"/>
                <w:lang w:val="en-GB"/>
              </w:rPr>
              <w:t xml:space="preserve"> 2.0 [</w:t>
            </w:r>
            <w:r w:rsidR="00CB029A">
              <w:rPr>
                <w:rFonts w:ascii="Arial" w:hAnsi="Arial"/>
                <w:lang w:val="en-GB"/>
              </w:rPr>
              <w:t>6</w:t>
            </w:r>
            <w:r>
              <w:rPr>
                <w:rFonts w:ascii="Arial" w:hAnsi="Arial"/>
                <w:lang w:val="en-GB"/>
              </w:rPr>
              <w:t>]</w:t>
            </w:r>
          </w:p>
        </w:tc>
        <w:tc>
          <w:tcPr>
            <w:tcW w:w="1844" w:type="dxa"/>
            <w:vMerge w:val="restart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>ND</w:t>
            </w:r>
          </w:p>
        </w:tc>
      </w:tr>
      <w:tr w:rsidR="00F713A7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ND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2.94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</w:tr>
      <w:tr w:rsidR="00F713A7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24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&lt; 0.010 (LOD)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0.70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</w:tr>
      <w:tr w:rsidR="00F713A7" w:rsidRPr="008541B0" w:rsidTr="00F713A7">
        <w:trPr>
          <w:cantSplit/>
          <w:tblCellSpacing w:w="20" w:type="dxa"/>
        </w:trPr>
        <w:tc>
          <w:tcPr>
            <w:tcW w:w="1752" w:type="dxa"/>
            <w:vMerge w:val="restart"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pyrazinamide </w:t>
            </w:r>
          </w:p>
          <w:p w:rsidR="00F713A7" w:rsidRDefault="00F713A7" w:rsidP="002B47E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1152" w:type="dxa"/>
            <w:vMerge w:val="restart"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2000 </w:t>
            </w:r>
          </w:p>
          <w:p w:rsidR="00F713A7" w:rsidRDefault="00F713A7" w:rsidP="0032494E">
            <w:pPr>
              <w:pStyle w:val="NormaleWe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(30.7)*</w:t>
            </w: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47.269</w:t>
            </w:r>
          </w:p>
        </w:tc>
        <w:tc>
          <w:tcPr>
            <w:tcW w:w="1247" w:type="dxa"/>
            <w:vMerge w:val="restart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>5832.50</w:t>
            </w:r>
          </w:p>
        </w:tc>
        <w:tc>
          <w:tcPr>
            <w:tcW w:w="1066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1000 (25)*</w:t>
            </w: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32.53</w:t>
            </w:r>
          </w:p>
        </w:tc>
        <w:tc>
          <w:tcPr>
            <w:tcW w:w="1247" w:type="dxa"/>
            <w:vMerge w:val="restart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 w:rsidRPr="002D4C17">
              <w:rPr>
                <w:rFonts w:ascii="Arial" w:hAnsi="Arial"/>
                <w:lang w:val="en-GB"/>
              </w:rPr>
              <w:t>337.22</w:t>
            </w:r>
          </w:p>
        </w:tc>
        <w:tc>
          <w:tcPr>
            <w:tcW w:w="1815" w:type="dxa"/>
            <w:vMerge w:val="restart"/>
          </w:tcPr>
          <w:p w:rsidR="008541B0" w:rsidRDefault="008541B0" w:rsidP="008541B0">
            <w:pPr>
              <w:pStyle w:val="NormaleWeb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 w:rsidR="002C4B94">
              <w:rPr>
                <w:rFonts w:ascii="Arial" w:hAnsi="Arial"/>
                <w:lang w:val="en-GB"/>
              </w:rPr>
              <w:t xml:space="preserve"> 21.70- 42.64 [</w:t>
            </w:r>
            <w:r w:rsidR="00CB029A">
              <w:rPr>
                <w:rFonts w:ascii="Arial" w:hAnsi="Arial"/>
                <w:lang w:val="en-GB"/>
              </w:rPr>
              <w:t>6</w:t>
            </w:r>
            <w:r>
              <w:rPr>
                <w:rFonts w:ascii="Arial" w:hAnsi="Arial"/>
                <w:lang w:val="en-GB"/>
              </w:rPr>
              <w:t>]</w:t>
            </w:r>
          </w:p>
          <w:p w:rsidR="00F713A7" w:rsidRDefault="00F713A7" w:rsidP="00CB029A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Cut-off </w:t>
            </w:r>
            <w:proofErr w:type="spellStart"/>
            <w:r>
              <w:rPr>
                <w:rFonts w:ascii="Arial" w:hAnsi="Arial"/>
                <w:lang w:val="en-GB"/>
              </w:rPr>
              <w:t>C</w:t>
            </w:r>
            <w:r>
              <w:rPr>
                <w:rFonts w:ascii="Arial" w:hAnsi="Arial"/>
                <w:vertAlign w:val="subscript"/>
                <w:lang w:val="en-GB"/>
              </w:rPr>
              <w:t>max</w:t>
            </w:r>
            <w:proofErr w:type="spellEnd"/>
            <w:r w:rsidR="002C4B94">
              <w:rPr>
                <w:rFonts w:ascii="Arial" w:hAnsi="Arial"/>
                <w:lang w:val="en-GB"/>
              </w:rPr>
              <w:t xml:space="preserve"> 35.0 [</w:t>
            </w:r>
            <w:r w:rsidR="00CB029A">
              <w:rPr>
                <w:rFonts w:ascii="Arial" w:hAnsi="Arial"/>
                <w:lang w:val="en-GB"/>
              </w:rPr>
              <w:t>7</w:t>
            </w:r>
            <w:r>
              <w:rPr>
                <w:rFonts w:ascii="Arial" w:hAnsi="Arial"/>
                <w:lang w:val="en-GB"/>
              </w:rPr>
              <w:t>]</w:t>
            </w:r>
          </w:p>
        </w:tc>
        <w:tc>
          <w:tcPr>
            <w:tcW w:w="1844" w:type="dxa"/>
            <w:vMerge w:val="restart"/>
          </w:tcPr>
          <w:p w:rsidR="00F713A7" w:rsidRDefault="008541B0" w:rsidP="00CB029A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  <w:r>
              <w:rPr>
                <w:rFonts w:ascii="Arial" w:hAnsi="Arial"/>
                <w:lang w:val="en-GB"/>
              </w:rPr>
              <w:t>303.35-541.36</w:t>
            </w:r>
            <w:r w:rsidR="00F713A7">
              <w:rPr>
                <w:rFonts w:ascii="Arial" w:hAnsi="Arial"/>
                <w:lang w:val="en-GB"/>
              </w:rPr>
              <w:t xml:space="preserve"> [</w:t>
            </w:r>
            <w:r w:rsidR="00CB029A">
              <w:rPr>
                <w:rStyle w:val="Rimandonotadichiusura"/>
                <w:rFonts w:ascii="Arial" w:hAnsi="Arial"/>
                <w:vertAlign w:val="baseline"/>
                <w:lang w:val="en-GB"/>
              </w:rPr>
              <w:t>6</w:t>
            </w:r>
            <w:r w:rsidR="00F713A7">
              <w:rPr>
                <w:rFonts w:ascii="Arial" w:hAnsi="Arial"/>
                <w:lang w:val="en-GB"/>
              </w:rPr>
              <w:t>]</w:t>
            </w:r>
          </w:p>
        </w:tc>
      </w:tr>
      <w:tr w:rsidR="00F713A7" w:rsidRPr="008541B0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164812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ND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21.54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</w:tr>
      <w:tr w:rsidR="00F713A7" w:rsidRPr="008541B0" w:rsidTr="00F713A7">
        <w:trPr>
          <w:cantSplit/>
          <w:tblCellSpacing w:w="20" w:type="dxa"/>
        </w:trPr>
        <w:tc>
          <w:tcPr>
            <w:tcW w:w="1752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53" w:type="dxa"/>
          </w:tcPr>
          <w:p w:rsidR="00F713A7" w:rsidRDefault="00F713A7" w:rsidP="009F5170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24</w:t>
            </w:r>
          </w:p>
        </w:tc>
        <w:tc>
          <w:tcPr>
            <w:tcW w:w="1152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13.346</w:t>
            </w:r>
          </w:p>
        </w:tc>
        <w:tc>
          <w:tcPr>
            <w:tcW w:w="1247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066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87" w:type="dxa"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1.84</w:t>
            </w:r>
          </w:p>
        </w:tc>
        <w:tc>
          <w:tcPr>
            <w:tcW w:w="1247" w:type="dxa"/>
            <w:vMerge/>
          </w:tcPr>
          <w:p w:rsidR="00F713A7" w:rsidRDefault="00F713A7" w:rsidP="003A4757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15" w:type="dxa"/>
            <w:vMerge/>
          </w:tcPr>
          <w:p w:rsidR="00F713A7" w:rsidRDefault="00F713A7" w:rsidP="00765785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  <w:tc>
          <w:tcPr>
            <w:tcW w:w="1844" w:type="dxa"/>
            <w:vMerge/>
          </w:tcPr>
          <w:p w:rsidR="00F713A7" w:rsidRDefault="00F713A7" w:rsidP="002B47E2">
            <w:pPr>
              <w:pStyle w:val="NormaleWeb"/>
              <w:jc w:val="center"/>
              <w:rPr>
                <w:rFonts w:ascii="Arial" w:hAnsi="Arial"/>
                <w:highlight w:val="yellow"/>
                <w:lang w:val="en-GB"/>
              </w:rPr>
            </w:pPr>
          </w:p>
        </w:tc>
      </w:tr>
    </w:tbl>
    <w:p w:rsidR="002C4B94" w:rsidRDefault="007D7B0E" w:rsidP="007D7B0E">
      <w:pPr>
        <w:rPr>
          <w:rFonts w:ascii="Arial" w:hAnsi="Arial"/>
          <w:lang w:val="en-US"/>
        </w:rPr>
      </w:pPr>
      <w:r>
        <w:rPr>
          <w:rFonts w:ascii="Arial" w:hAnsi="Arial"/>
          <w:lang w:val="en-GB"/>
        </w:rPr>
        <w:t>Note:</w:t>
      </w:r>
      <w:r>
        <w:rPr>
          <w:rFonts w:ascii="Arial" w:hAnsi="Arial"/>
          <w:lang w:val="en-US"/>
        </w:rPr>
        <w:t xml:space="preserve"> area under the concentration-time curve (AUC</w:t>
      </w:r>
      <w:r>
        <w:rPr>
          <w:rFonts w:ascii="Arial" w:hAnsi="Arial"/>
          <w:vertAlign w:val="subscript"/>
          <w:lang w:val="en-US"/>
        </w:rPr>
        <w:t>0-24</w:t>
      </w:r>
      <w:r>
        <w:rPr>
          <w:rFonts w:ascii="Arial" w:hAnsi="Arial"/>
          <w:lang w:val="en-US"/>
        </w:rPr>
        <w:t>); lower limit of detection (LOD);</w:t>
      </w:r>
    </w:p>
    <w:p w:rsidR="004A000D" w:rsidRDefault="007D7B0E" w:rsidP="007D7B0E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</w:t>
      </w:r>
      <w:r w:rsidR="0032494E">
        <w:rPr>
          <w:rFonts w:ascii="Arial" w:hAnsi="Arial"/>
          <w:lang w:val="en-US"/>
        </w:rPr>
        <w:t>*</w:t>
      </w:r>
      <w:r w:rsidR="0032494E">
        <w:rPr>
          <w:rFonts w:ascii="Arial" w:hAnsi="Arial"/>
          <w:lang w:val="en-GB"/>
        </w:rPr>
        <w:t>mg per Kg per day</w:t>
      </w:r>
      <w:r w:rsidR="002C4B94">
        <w:rPr>
          <w:rFonts w:ascii="Arial" w:hAnsi="Arial"/>
          <w:lang w:val="en-US"/>
        </w:rPr>
        <w:t xml:space="preserve">; </w:t>
      </w:r>
      <w:r w:rsidR="003A77E6">
        <w:rPr>
          <w:rFonts w:ascii="Arial" w:hAnsi="Arial"/>
          <w:lang w:val="en-US"/>
        </w:rPr>
        <w:t>ND=unavailable</w:t>
      </w:r>
      <w:r w:rsidR="002C4B94">
        <w:rPr>
          <w:rFonts w:ascii="Arial" w:hAnsi="Arial"/>
          <w:lang w:val="en-US"/>
        </w:rPr>
        <w:t>.</w:t>
      </w:r>
    </w:p>
    <w:sectPr w:rsidR="004A000D" w:rsidSect="00B463C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7D7B0E"/>
    <w:rsid w:val="00065C35"/>
    <w:rsid w:val="000E1F27"/>
    <w:rsid w:val="00164812"/>
    <w:rsid w:val="00227EE9"/>
    <w:rsid w:val="002C4B94"/>
    <w:rsid w:val="002D4C17"/>
    <w:rsid w:val="0032494E"/>
    <w:rsid w:val="00380831"/>
    <w:rsid w:val="003A77E6"/>
    <w:rsid w:val="00421C6A"/>
    <w:rsid w:val="00454ED2"/>
    <w:rsid w:val="004A000D"/>
    <w:rsid w:val="004D06FA"/>
    <w:rsid w:val="006936EB"/>
    <w:rsid w:val="00744A48"/>
    <w:rsid w:val="007863E1"/>
    <w:rsid w:val="007D7B0E"/>
    <w:rsid w:val="008541B0"/>
    <w:rsid w:val="00B463C2"/>
    <w:rsid w:val="00CB029A"/>
    <w:rsid w:val="00CD087B"/>
    <w:rsid w:val="00D0272D"/>
    <w:rsid w:val="00D0631D"/>
    <w:rsid w:val="00D80476"/>
    <w:rsid w:val="00DD5DF2"/>
    <w:rsid w:val="00E33A78"/>
    <w:rsid w:val="00E87225"/>
    <w:rsid w:val="00ED3757"/>
    <w:rsid w:val="00F7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7D7B0E"/>
    <w:pPr>
      <w:spacing w:before="100" w:beforeAutospacing="1" w:after="100" w:afterAutospacing="1"/>
    </w:pPr>
  </w:style>
  <w:style w:type="character" w:styleId="Rimandonotadichiusura">
    <w:name w:val="endnote reference"/>
    <w:semiHidden/>
    <w:rsid w:val="007D7B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7D7B0E"/>
    <w:pPr>
      <w:spacing w:before="100" w:beforeAutospacing="1" w:after="100" w:afterAutospacing="1"/>
    </w:pPr>
  </w:style>
  <w:style w:type="character" w:styleId="Rimandonotadichiusura">
    <w:name w:val="endnote reference"/>
    <w:semiHidden/>
    <w:rsid w:val="007D7B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standard</cp:lastModifiedBy>
  <cp:revision>2</cp:revision>
  <cp:lastPrinted>2011-08-21T09:17:00Z</cp:lastPrinted>
  <dcterms:created xsi:type="dcterms:W3CDTF">2012-01-13T13:25:00Z</dcterms:created>
  <dcterms:modified xsi:type="dcterms:W3CDTF">2012-01-13T13:25:00Z</dcterms:modified>
</cp:coreProperties>
</file>