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48" w:rsidRDefault="00554248" w:rsidP="00554248">
      <w:pPr>
        <w:tabs>
          <w:tab w:val="left" w:pos="1888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Table 1. </w:t>
      </w:r>
      <w:r w:rsidRPr="00E837FD">
        <w:rPr>
          <w:rFonts w:ascii="Arial" w:hAnsi="Arial" w:cs="Arial"/>
          <w:b/>
          <w:bCs/>
          <w:lang w:val="en-US"/>
        </w:rPr>
        <w:t>Potential molecular targets for MRD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3E476A">
              <w:rPr>
                <w:rFonts w:ascii="Arial" w:hAnsi="Arial" w:cs="Arial"/>
                <w:b/>
                <w:lang w:val="en-US"/>
              </w:rPr>
              <w:t>Molecular targets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3E476A">
              <w:rPr>
                <w:rFonts w:ascii="Arial" w:hAnsi="Arial" w:cs="Arial"/>
                <w:b/>
                <w:lang w:val="en-US"/>
              </w:rPr>
              <w:t>Frequency</w:t>
            </w: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3E476A">
              <w:rPr>
                <w:rFonts w:ascii="Arial" w:hAnsi="Arial" w:cs="Arial"/>
                <w:lang w:val="en-US"/>
              </w:rPr>
              <w:t>Fusion genes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3E476A">
              <w:rPr>
                <w:rFonts w:ascii="Arial" w:hAnsi="Arial" w:cs="Arial"/>
                <w:b/>
                <w:lang w:val="en-US"/>
              </w:rPr>
              <w:t>25-30%</w:t>
            </w: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  <w:i/>
                <w:iCs/>
                <w:lang w:val="en-US"/>
              </w:rPr>
              <w:t>PML-RARA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  <w:i/>
                <w:iCs/>
                <w:lang w:val="en-US"/>
              </w:rPr>
              <w:t>CBFB-MYH11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  <w:i/>
                <w:iCs/>
                <w:lang w:val="en-US"/>
              </w:rPr>
              <w:t>RUNX1-RUNX1T1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  <w:i/>
                <w:iCs/>
                <w:lang w:val="en-US"/>
              </w:rPr>
              <w:t>MLL-fusion partner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3E476A">
              <w:rPr>
                <w:rFonts w:ascii="Arial" w:hAnsi="Arial" w:cs="Arial"/>
                <w:lang w:val="en-US"/>
              </w:rPr>
              <w:t>Mutations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3E476A">
              <w:rPr>
                <w:rFonts w:ascii="Arial" w:hAnsi="Arial" w:cs="Arial"/>
                <w:b/>
                <w:lang w:val="en-US"/>
              </w:rPr>
              <w:t>75%</w:t>
            </w: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  <w:i/>
                <w:iCs/>
                <w:lang w:val="en-US"/>
              </w:rPr>
              <w:t>NPM1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  <w:i/>
                <w:iCs/>
                <w:lang w:val="en-US"/>
              </w:rPr>
              <w:t>FLT3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  <w:i/>
                <w:iCs/>
                <w:lang w:val="en-US"/>
              </w:rPr>
              <w:t>RUNX1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  <w:r w:rsidRPr="003E476A">
              <w:rPr>
                <w:rFonts w:ascii="Arial" w:hAnsi="Arial" w:cs="Arial"/>
                <w:i/>
                <w:iCs/>
                <w:lang w:val="en-US"/>
              </w:rPr>
              <w:t>MLL-</w:t>
            </w:r>
            <w:r w:rsidRPr="003E476A">
              <w:rPr>
                <w:rFonts w:ascii="Arial" w:hAnsi="Arial" w:cs="Arial"/>
                <w:lang w:val="en-US"/>
              </w:rPr>
              <w:t>PTD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3E476A">
              <w:rPr>
                <w:rFonts w:ascii="Arial" w:hAnsi="Arial" w:cs="Arial"/>
                <w:lang w:val="en-US"/>
              </w:rPr>
              <w:t>Overexpression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3E476A">
              <w:rPr>
                <w:rFonts w:ascii="Arial" w:hAnsi="Arial" w:cs="Arial"/>
                <w:b/>
                <w:lang w:val="en-US"/>
              </w:rPr>
              <w:t>80%</w:t>
            </w:r>
          </w:p>
        </w:tc>
      </w:tr>
      <w:tr w:rsidR="00554248" w:rsidRPr="003E476A" w:rsidTr="00457C8C"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 w:rsidRPr="003E476A">
              <w:rPr>
                <w:rFonts w:ascii="Arial" w:hAnsi="Arial" w:cs="Arial"/>
                <w:i/>
                <w:lang w:val="en-US"/>
              </w:rPr>
              <w:t>WT1</w:t>
            </w:r>
          </w:p>
        </w:tc>
        <w:tc>
          <w:tcPr>
            <w:tcW w:w="4889" w:type="dxa"/>
          </w:tcPr>
          <w:p w:rsidR="00554248" w:rsidRPr="003E476A" w:rsidRDefault="00554248" w:rsidP="00457C8C">
            <w:pPr>
              <w:tabs>
                <w:tab w:val="left" w:pos="188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0D168B" w:rsidRPr="00902866" w:rsidRDefault="00902866" w:rsidP="000E0C13">
      <w:pPr>
        <w:jc w:val="both"/>
        <w:rPr>
          <w:lang w:val="en-US"/>
        </w:rPr>
      </w:pPr>
      <w:r w:rsidRPr="00902866">
        <w:rPr>
          <w:rFonts w:ascii="Arial" w:hAnsi="Arial" w:cs="Arial"/>
          <w:i/>
          <w:iCs/>
          <w:lang w:val="en-US"/>
        </w:rPr>
        <w:t xml:space="preserve">Abbreviation: </w:t>
      </w:r>
      <w:r w:rsidRPr="00902866">
        <w:rPr>
          <w:rFonts w:ascii="Arial" w:hAnsi="Arial" w:cs="Arial"/>
          <w:i/>
          <w:iCs/>
          <w:lang w:val="en-US"/>
        </w:rPr>
        <w:t>PML-RARA</w:t>
      </w:r>
      <w:r w:rsidR="00DB5B4B">
        <w:rPr>
          <w:rFonts w:ascii="Arial" w:hAnsi="Arial" w:cs="Arial"/>
          <w:i/>
          <w:iCs/>
          <w:lang w:val="en-US"/>
        </w:rPr>
        <w:t xml:space="preserve">, </w:t>
      </w:r>
      <w:hyperlink r:id="rId5" w:tooltip="Promyelocytic leukemia gene" w:history="1">
        <w:proofErr w:type="spellStart"/>
        <w:r w:rsidR="00DB5B4B" w:rsidRPr="00DB5B4B">
          <w:rPr>
            <w:rStyle w:val="Collegamentoipertestuale"/>
            <w:rFonts w:ascii="Arial" w:hAnsi="Arial" w:cs="Arial"/>
            <w:color w:val="000000" w:themeColor="text1"/>
            <w:u w:val="none"/>
            <w:lang w:val="en-US"/>
          </w:rPr>
          <w:t>promyelocytic</w:t>
        </w:r>
        <w:proofErr w:type="spellEnd"/>
        <w:r w:rsidR="00DB5B4B" w:rsidRPr="00DB5B4B">
          <w:rPr>
            <w:rStyle w:val="Collegamentoipertestuale"/>
            <w:rFonts w:ascii="Arial" w:hAnsi="Arial" w:cs="Arial"/>
            <w:color w:val="000000" w:themeColor="text1"/>
            <w:u w:val="none"/>
            <w:lang w:val="en-US"/>
          </w:rPr>
          <w:t xml:space="preserve"> leukemia gene</w:t>
        </w:r>
      </w:hyperlink>
      <w:r w:rsidR="00DB5B4B" w:rsidRPr="00DB5B4B">
        <w:rPr>
          <w:rFonts w:ascii="Arial" w:hAnsi="Arial" w:cs="Arial"/>
          <w:color w:val="000000" w:themeColor="text1"/>
          <w:lang w:val="en-US"/>
        </w:rPr>
        <w:t xml:space="preserve"> </w:t>
      </w:r>
      <w:hyperlink r:id="rId6" w:tooltip="Retinoic acid receptor-alpha" w:history="1">
        <w:r w:rsidR="00DB5B4B" w:rsidRPr="00DB5B4B">
          <w:rPr>
            <w:rStyle w:val="Collegamentoipertestuale"/>
            <w:rFonts w:ascii="Arial" w:hAnsi="Arial" w:cs="Arial"/>
            <w:color w:val="000000" w:themeColor="text1"/>
            <w:u w:val="none"/>
            <w:lang w:val="en-US"/>
          </w:rPr>
          <w:t>retinoic acid receptor-alpha</w:t>
        </w:r>
      </w:hyperlink>
      <w:r w:rsidR="00DB5B4B">
        <w:rPr>
          <w:rFonts w:ascii="Arial" w:hAnsi="Arial" w:cs="Arial"/>
          <w:i/>
          <w:iCs/>
          <w:lang w:val="en-US"/>
        </w:rPr>
        <w:t xml:space="preserve">; </w:t>
      </w:r>
      <w:r>
        <w:rPr>
          <w:rFonts w:ascii="Arial" w:hAnsi="Arial" w:cs="Arial"/>
          <w:i/>
          <w:iCs/>
          <w:lang w:val="en-US"/>
        </w:rPr>
        <w:t xml:space="preserve">CBFB-MYH11, </w:t>
      </w:r>
      <w:r w:rsidRPr="007856FF">
        <w:rPr>
          <w:rFonts w:ascii="Arial" w:hAnsi="Arial" w:cs="Arial"/>
          <w:lang w:val="en-GB"/>
        </w:rPr>
        <w:t>core-binding factor sub</w:t>
      </w:r>
      <w:r>
        <w:rPr>
          <w:rFonts w:ascii="Arial" w:hAnsi="Arial" w:cs="Arial"/>
          <w:lang w:val="en-GB"/>
        </w:rPr>
        <w:t xml:space="preserve">unit beta-myosin heavy chain 11; </w:t>
      </w:r>
      <w:r w:rsidRPr="003E476A">
        <w:rPr>
          <w:rFonts w:ascii="Arial" w:hAnsi="Arial" w:cs="Arial"/>
          <w:i/>
          <w:iCs/>
          <w:lang w:val="en-US"/>
        </w:rPr>
        <w:t>RUNX1-RUNX1T1</w:t>
      </w:r>
      <w:r>
        <w:rPr>
          <w:rFonts w:ascii="Arial" w:hAnsi="Arial" w:cs="Arial"/>
          <w:i/>
          <w:iCs/>
          <w:lang w:val="en-US"/>
        </w:rPr>
        <w:t>,</w:t>
      </w:r>
      <w:r w:rsidRPr="00902866">
        <w:rPr>
          <w:rFonts w:ascii="Arial" w:hAnsi="Arial" w:cs="Arial"/>
          <w:lang w:val="en-GB"/>
        </w:rPr>
        <w:t xml:space="preserve"> </w:t>
      </w:r>
      <w:r w:rsidRPr="007856FF">
        <w:rPr>
          <w:rFonts w:ascii="Arial" w:hAnsi="Arial" w:cs="Arial"/>
          <w:lang w:val="en-GB"/>
        </w:rPr>
        <w:t>runt-related transcription factor 1/runt–related transcription factor 1 translocated to 1</w:t>
      </w:r>
      <w:r w:rsidR="00BE5DBA">
        <w:rPr>
          <w:rFonts w:ascii="Arial" w:hAnsi="Arial" w:cs="Arial"/>
          <w:lang w:val="en-GB"/>
        </w:rPr>
        <w:t xml:space="preserve">; </w:t>
      </w:r>
      <w:r w:rsidR="00BE5DBA" w:rsidRPr="000E0C13">
        <w:rPr>
          <w:rFonts w:ascii="Arial" w:hAnsi="Arial" w:cs="Arial"/>
          <w:i/>
          <w:lang w:val="en-GB"/>
        </w:rPr>
        <w:t>MLL</w:t>
      </w:r>
      <w:r w:rsidR="00BE5DBA">
        <w:rPr>
          <w:rFonts w:ascii="Arial" w:hAnsi="Arial" w:cs="Arial"/>
          <w:lang w:val="en-GB"/>
        </w:rPr>
        <w:t>,</w:t>
      </w:r>
      <w:r w:rsidR="00BE5DBA" w:rsidRPr="00BE5DBA">
        <w:rPr>
          <w:rFonts w:ascii="Arial" w:hAnsi="Arial" w:cs="Arial"/>
          <w:lang w:val="en-US"/>
        </w:rPr>
        <w:t xml:space="preserve"> </w:t>
      </w:r>
      <w:r w:rsidR="00BE5DBA" w:rsidRPr="007856FF">
        <w:rPr>
          <w:rFonts w:ascii="Arial" w:hAnsi="Arial" w:cs="Arial"/>
          <w:lang w:val="en-US"/>
        </w:rPr>
        <w:t>mixed-lineage leukemia</w:t>
      </w:r>
      <w:r w:rsidR="000E0C13">
        <w:rPr>
          <w:rFonts w:ascii="Arial" w:hAnsi="Arial" w:cs="Arial"/>
          <w:lang w:val="en-US"/>
        </w:rPr>
        <w:t xml:space="preserve">; </w:t>
      </w:r>
      <w:r w:rsidR="000E0C13" w:rsidRPr="003E476A">
        <w:rPr>
          <w:rFonts w:ascii="Arial" w:hAnsi="Arial" w:cs="Arial"/>
          <w:i/>
          <w:iCs/>
          <w:lang w:val="en-US"/>
        </w:rPr>
        <w:t>NPM1</w:t>
      </w:r>
      <w:r w:rsidR="000E0C13">
        <w:rPr>
          <w:rFonts w:ascii="Arial" w:hAnsi="Arial" w:cs="Arial"/>
          <w:lang w:val="en-GB"/>
        </w:rPr>
        <w:t xml:space="preserve">, </w:t>
      </w:r>
      <w:r w:rsidR="000E0C13" w:rsidRPr="00CC6548">
        <w:rPr>
          <w:rFonts w:ascii="Arial" w:hAnsi="Arial" w:cs="Arial"/>
          <w:lang w:val="en-GB"/>
        </w:rPr>
        <w:t xml:space="preserve">mutated </w:t>
      </w:r>
      <w:r w:rsidR="000E0C13" w:rsidRPr="00CC6548">
        <w:rPr>
          <w:rFonts w:ascii="Arial" w:hAnsi="Arial" w:cs="Arial"/>
          <w:lang w:val="en-US"/>
        </w:rPr>
        <w:t>nucleophosmin1</w:t>
      </w:r>
      <w:r w:rsidR="000E0C13">
        <w:rPr>
          <w:rFonts w:ascii="Arial" w:hAnsi="Arial" w:cs="Arial"/>
          <w:lang w:val="en-US"/>
        </w:rPr>
        <w:t xml:space="preserve">; FLT3, </w:t>
      </w:r>
      <w:proofErr w:type="spellStart"/>
      <w:r w:rsidR="000E0C13" w:rsidRPr="00CC6548">
        <w:rPr>
          <w:rFonts w:ascii="Arial" w:hAnsi="Arial" w:cs="Arial"/>
          <w:lang w:val="en-US"/>
        </w:rPr>
        <w:t>Fms</w:t>
      </w:r>
      <w:proofErr w:type="spellEnd"/>
      <w:r w:rsidR="000E0C13" w:rsidRPr="00CC6548">
        <w:rPr>
          <w:rFonts w:ascii="Arial" w:hAnsi="Arial" w:cs="Arial"/>
          <w:lang w:val="en-US"/>
        </w:rPr>
        <w:t>-like tyrosine kinase</w:t>
      </w:r>
      <w:r w:rsidR="006B47AA">
        <w:rPr>
          <w:rFonts w:ascii="Arial" w:hAnsi="Arial" w:cs="Arial"/>
          <w:lang w:val="en-US"/>
        </w:rPr>
        <w:t xml:space="preserve">; </w:t>
      </w:r>
      <w:r w:rsidR="006B47AA" w:rsidRPr="003E476A">
        <w:rPr>
          <w:rFonts w:ascii="Arial" w:hAnsi="Arial" w:cs="Arial"/>
          <w:i/>
          <w:iCs/>
          <w:lang w:val="en-US"/>
        </w:rPr>
        <w:t>MLL-</w:t>
      </w:r>
      <w:r w:rsidR="006B47AA" w:rsidRPr="003E476A">
        <w:rPr>
          <w:rFonts w:ascii="Arial" w:hAnsi="Arial" w:cs="Arial"/>
          <w:lang w:val="en-US"/>
        </w:rPr>
        <w:t>PTD</w:t>
      </w:r>
      <w:r w:rsidR="006B47AA">
        <w:rPr>
          <w:rFonts w:ascii="Arial" w:hAnsi="Arial" w:cs="Arial"/>
          <w:lang w:val="en-US"/>
        </w:rPr>
        <w:t xml:space="preserve">, </w:t>
      </w:r>
      <w:r w:rsidR="00DB5B4B" w:rsidRPr="007856FF">
        <w:rPr>
          <w:rFonts w:ascii="Arial" w:hAnsi="Arial" w:cs="Arial"/>
          <w:lang w:val="en-US"/>
        </w:rPr>
        <w:t>mixed-lineage leukemia</w:t>
      </w:r>
      <w:r w:rsidR="00DB5B4B" w:rsidRPr="00DB5B4B">
        <w:rPr>
          <w:rFonts w:ascii="Arial" w:hAnsi="Arial" w:cs="Arial"/>
          <w:lang w:val="en-US"/>
        </w:rPr>
        <w:t xml:space="preserve"> </w:t>
      </w:r>
      <w:r w:rsidR="00DB5B4B" w:rsidRPr="00DB5B4B">
        <w:rPr>
          <w:rFonts w:ascii="Arial" w:hAnsi="Arial" w:cs="Arial"/>
          <w:lang w:val="en-US"/>
        </w:rPr>
        <w:t>partial tandem duplications</w:t>
      </w:r>
      <w:r w:rsidR="006B47AA">
        <w:rPr>
          <w:rFonts w:ascii="Arial" w:hAnsi="Arial" w:cs="Arial"/>
          <w:lang w:val="en-US"/>
        </w:rPr>
        <w:t xml:space="preserve">; WT1, </w:t>
      </w:r>
      <w:proofErr w:type="spellStart"/>
      <w:r w:rsidR="006B47AA" w:rsidRPr="00BE53A2">
        <w:rPr>
          <w:rFonts w:ascii="Arial" w:hAnsi="Arial" w:cs="Arial"/>
          <w:lang w:val="en-US"/>
        </w:rPr>
        <w:t>Wilm’s</w:t>
      </w:r>
      <w:proofErr w:type="spellEnd"/>
      <w:r w:rsidR="006B47AA" w:rsidRPr="00BE53A2">
        <w:rPr>
          <w:rFonts w:ascii="Arial" w:hAnsi="Arial" w:cs="Arial"/>
          <w:lang w:val="en-US"/>
        </w:rPr>
        <w:t xml:space="preserve"> Tumor </w:t>
      </w:r>
      <w:bookmarkStart w:id="0" w:name="_GoBack"/>
      <w:bookmarkEnd w:id="0"/>
      <w:r w:rsidR="006B47AA" w:rsidRPr="00BE53A2">
        <w:rPr>
          <w:rFonts w:ascii="Arial" w:hAnsi="Arial" w:cs="Arial"/>
          <w:lang w:val="en-US"/>
        </w:rPr>
        <w:t>gene</w:t>
      </w:r>
      <w:r w:rsidR="006B47AA">
        <w:rPr>
          <w:rFonts w:ascii="Arial" w:hAnsi="Arial" w:cs="Arial"/>
          <w:lang w:val="en-US"/>
        </w:rPr>
        <w:t>.</w:t>
      </w:r>
    </w:p>
    <w:sectPr w:rsidR="000D168B" w:rsidRPr="009028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9D"/>
    <w:rsid w:val="000D168B"/>
    <w:rsid w:val="000E0C13"/>
    <w:rsid w:val="00453F9D"/>
    <w:rsid w:val="00554248"/>
    <w:rsid w:val="006B47AA"/>
    <w:rsid w:val="00902866"/>
    <w:rsid w:val="00BE5DBA"/>
    <w:rsid w:val="00D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24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B5B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24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B5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Retinoic_acid_receptor-alpha" TargetMode="External"/><Relationship Id="rId5" Type="http://schemas.openxmlformats.org/officeDocument/2006/relationships/hyperlink" Target="https://en.wikipedia.org/wiki/Promyelocytic_leukemia_ge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ilaria del principe</dc:creator>
  <cp:keywords/>
  <dc:description/>
  <cp:lastModifiedBy>maria ilaria del principe</cp:lastModifiedBy>
  <cp:revision>7</cp:revision>
  <dcterms:created xsi:type="dcterms:W3CDTF">2016-06-21T21:39:00Z</dcterms:created>
  <dcterms:modified xsi:type="dcterms:W3CDTF">2016-06-24T19:57:00Z</dcterms:modified>
</cp:coreProperties>
</file>