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86" w:rsidRDefault="00A47629">
      <w:r>
        <w:t xml:space="preserve">Table 1: </w:t>
      </w:r>
      <w:r w:rsidR="00A50E63">
        <w:t>The clinicopat</w:t>
      </w:r>
      <w:r w:rsidR="00D74068">
        <w:t>hological profile of 36</w:t>
      </w:r>
      <w:r w:rsidR="002B0D0C">
        <w:t xml:space="preserve"> </w:t>
      </w:r>
      <w:r w:rsidR="00A50E63">
        <w:t>cases of follicular lymphoma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2990"/>
      </w:tblGrid>
      <w:tr w:rsidR="00A47629" w:rsidTr="00A47629">
        <w:trPr>
          <w:trHeight w:val="479"/>
        </w:trPr>
        <w:tc>
          <w:tcPr>
            <w:tcW w:w="3639" w:type="dxa"/>
          </w:tcPr>
          <w:p w:rsidR="00A47629" w:rsidRPr="00473AAE" w:rsidRDefault="00A47629" w:rsidP="00FF021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473AAE">
              <w:rPr>
                <w:rFonts w:cstheme="minorHAnsi"/>
                <w:b/>
                <w:color w:val="000000" w:themeColor="text1"/>
              </w:rPr>
              <w:t>Parameters</w:t>
            </w:r>
          </w:p>
        </w:tc>
        <w:tc>
          <w:tcPr>
            <w:tcW w:w="2990" w:type="dxa"/>
          </w:tcPr>
          <w:p w:rsidR="00A47629" w:rsidRPr="00473AAE" w:rsidRDefault="00A47629" w:rsidP="00FF0217">
            <w:pPr>
              <w:rPr>
                <w:rFonts w:cstheme="minorHAnsi"/>
                <w:b/>
                <w:color w:val="000000" w:themeColor="text1"/>
              </w:rPr>
            </w:pPr>
            <w:r w:rsidRPr="00473AAE">
              <w:rPr>
                <w:rFonts w:cstheme="minorHAnsi"/>
                <w:b/>
                <w:color w:val="000000" w:themeColor="text1"/>
              </w:rPr>
              <w:t>No. Of Cases (%)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Nodal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2B0D0C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35</w:t>
            </w:r>
            <w:r w:rsidR="00A47629" w:rsidRPr="00473AAE">
              <w:rPr>
                <w:rFonts w:cstheme="minorHAnsi"/>
                <w:color w:val="000000" w:themeColor="text1"/>
              </w:rPr>
              <w:t xml:space="preserve"> </w:t>
            </w:r>
            <w:r w:rsidR="004A6533" w:rsidRPr="00473AAE">
              <w:rPr>
                <w:rFonts w:cstheme="minorHAnsi"/>
                <w:color w:val="000000" w:themeColor="text1"/>
              </w:rPr>
              <w:t>(97</w:t>
            </w:r>
            <w:r w:rsidR="00A47629" w:rsidRPr="00473AAE">
              <w:rPr>
                <w:rFonts w:cstheme="minorHAnsi"/>
                <w:color w:val="000000" w:themeColor="text1"/>
              </w:rPr>
              <w:t>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Extranodal (intestine)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1 (3%)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Lymphadenopathy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2B0D0C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 xml:space="preserve">25 </w:t>
            </w:r>
            <w:r w:rsidR="004A6533" w:rsidRPr="00473AAE">
              <w:rPr>
                <w:rFonts w:cstheme="minorHAnsi"/>
                <w:color w:val="000000" w:themeColor="text1"/>
              </w:rPr>
              <w:t>(69</w:t>
            </w:r>
            <w:r w:rsidR="00A47629" w:rsidRPr="00473AAE">
              <w:rPr>
                <w:rFonts w:cstheme="minorHAnsi"/>
                <w:color w:val="000000" w:themeColor="text1"/>
              </w:rPr>
              <w:t>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Hepat</w:t>
            </w:r>
            <w:r w:rsidR="005A2AE0" w:rsidRPr="00473AAE">
              <w:rPr>
                <w:rFonts w:cstheme="minorHAnsi"/>
                <w:color w:val="000000" w:themeColor="text1"/>
              </w:rPr>
              <w:t>o</w:t>
            </w:r>
            <w:r w:rsidRPr="00473AAE">
              <w:rPr>
                <w:rFonts w:cstheme="minorHAnsi"/>
                <w:color w:val="000000" w:themeColor="text1"/>
              </w:rPr>
              <w:t>splenomegaly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4A6533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6</w:t>
            </w:r>
            <w:r w:rsidR="002B0D0C" w:rsidRPr="00473AAE">
              <w:rPr>
                <w:rFonts w:cstheme="minorHAnsi"/>
                <w:color w:val="000000" w:themeColor="text1"/>
              </w:rPr>
              <w:t xml:space="preserve"> </w:t>
            </w:r>
            <w:r w:rsidRPr="00473AAE">
              <w:rPr>
                <w:rFonts w:cstheme="minorHAnsi"/>
                <w:color w:val="000000" w:themeColor="text1"/>
              </w:rPr>
              <w:t>(17</w:t>
            </w:r>
            <w:r w:rsidR="00A47629" w:rsidRPr="00473AAE">
              <w:rPr>
                <w:rFonts w:cstheme="minorHAnsi"/>
                <w:color w:val="000000" w:themeColor="text1"/>
              </w:rPr>
              <w:t>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Ascites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2 (6%)</w:t>
            </w:r>
          </w:p>
        </w:tc>
      </w:tr>
      <w:tr w:rsidR="00A47629" w:rsidTr="00473AAE">
        <w:trPr>
          <w:trHeight w:val="479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Pleural Effusion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2</w:t>
            </w:r>
            <w:r w:rsidR="002B0D0C" w:rsidRPr="00473AAE">
              <w:rPr>
                <w:rFonts w:cstheme="minorHAnsi"/>
                <w:color w:val="000000" w:themeColor="text1"/>
              </w:rPr>
              <w:t xml:space="preserve"> </w:t>
            </w:r>
            <w:r w:rsidRPr="00473AAE">
              <w:rPr>
                <w:rFonts w:cstheme="minorHAnsi"/>
                <w:color w:val="000000" w:themeColor="text1"/>
              </w:rPr>
              <w:t>(6%)</w:t>
            </w:r>
          </w:p>
        </w:tc>
      </w:tr>
      <w:tr w:rsidR="00A47629" w:rsidTr="00473AAE">
        <w:trPr>
          <w:trHeight w:val="500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Lymphedema (Inguinal node)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2</w:t>
            </w:r>
            <w:r w:rsidR="002B0D0C" w:rsidRPr="00473AAE">
              <w:rPr>
                <w:rFonts w:cstheme="minorHAnsi"/>
                <w:color w:val="000000" w:themeColor="text1"/>
              </w:rPr>
              <w:t xml:space="preserve"> </w:t>
            </w:r>
            <w:r w:rsidRPr="00473AAE">
              <w:rPr>
                <w:rFonts w:cstheme="minorHAnsi"/>
                <w:color w:val="000000" w:themeColor="text1"/>
              </w:rPr>
              <w:t>(6%)</w:t>
            </w:r>
          </w:p>
        </w:tc>
      </w:tr>
      <w:tr w:rsidR="00A47629" w:rsidTr="00473AAE">
        <w:trPr>
          <w:trHeight w:val="500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Bleeding per rectum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1</w:t>
            </w:r>
            <w:r w:rsidR="002B0D0C" w:rsidRPr="00473AAE">
              <w:rPr>
                <w:rFonts w:cstheme="minorHAnsi"/>
                <w:color w:val="000000" w:themeColor="text1"/>
              </w:rPr>
              <w:t xml:space="preserve"> </w:t>
            </w:r>
            <w:r w:rsidRPr="00473AAE">
              <w:rPr>
                <w:rFonts w:cstheme="minorHAnsi"/>
                <w:color w:val="000000" w:themeColor="text1"/>
              </w:rPr>
              <w:t>(3%)</w:t>
            </w:r>
          </w:p>
        </w:tc>
      </w:tr>
      <w:tr w:rsidR="00A47629" w:rsidTr="00473AAE">
        <w:trPr>
          <w:trHeight w:val="500"/>
        </w:trPr>
        <w:tc>
          <w:tcPr>
            <w:tcW w:w="3639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Secondary in a case of carcinoma bladder</w:t>
            </w:r>
          </w:p>
        </w:tc>
        <w:tc>
          <w:tcPr>
            <w:tcW w:w="2990" w:type="dxa"/>
            <w:shd w:val="clear" w:color="auto" w:fill="FFFFFF" w:themeFill="background1"/>
          </w:tcPr>
          <w:p w:rsidR="00A47629" w:rsidRPr="00473AAE" w:rsidRDefault="00A47629">
            <w:pPr>
              <w:rPr>
                <w:rFonts w:cstheme="minorHAnsi"/>
                <w:color w:val="000000" w:themeColor="text1"/>
              </w:rPr>
            </w:pPr>
            <w:r w:rsidRPr="00473AAE">
              <w:rPr>
                <w:rFonts w:cstheme="minorHAnsi"/>
                <w:color w:val="000000" w:themeColor="text1"/>
              </w:rPr>
              <w:t>1</w:t>
            </w:r>
            <w:r w:rsidR="002B0D0C" w:rsidRPr="00473AAE">
              <w:rPr>
                <w:rFonts w:cstheme="minorHAnsi"/>
                <w:color w:val="000000" w:themeColor="text1"/>
              </w:rPr>
              <w:t xml:space="preserve"> </w:t>
            </w:r>
            <w:r w:rsidRPr="00473AAE">
              <w:rPr>
                <w:rFonts w:cstheme="minorHAnsi"/>
                <w:color w:val="000000" w:themeColor="text1"/>
              </w:rPr>
              <w:t>(3%)</w:t>
            </w:r>
          </w:p>
        </w:tc>
      </w:tr>
    </w:tbl>
    <w:p w:rsidR="00A47629" w:rsidRDefault="00A47629"/>
    <w:p w:rsidR="00A47629" w:rsidRDefault="00A47629">
      <w:r>
        <w:t xml:space="preserve">Table 2: </w:t>
      </w:r>
      <w:r w:rsidR="00A50E63">
        <w:t>The grade and clinical stage of the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35"/>
      </w:tblGrid>
      <w:tr w:rsidR="00A47629" w:rsidTr="00BB5175">
        <w:trPr>
          <w:trHeight w:val="432"/>
        </w:trPr>
        <w:tc>
          <w:tcPr>
            <w:tcW w:w="3085" w:type="dxa"/>
          </w:tcPr>
          <w:p w:rsidR="00A47629" w:rsidRPr="00473AAE" w:rsidRDefault="00A47629" w:rsidP="00BB5175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Parameters</w:t>
            </w:r>
          </w:p>
        </w:tc>
        <w:tc>
          <w:tcPr>
            <w:tcW w:w="2835" w:type="dxa"/>
          </w:tcPr>
          <w:p w:rsidR="00A47629" w:rsidRPr="00473AAE" w:rsidRDefault="00A47629" w:rsidP="00BB5175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No. Of Cases (%)</w:t>
            </w:r>
          </w:p>
        </w:tc>
      </w:tr>
      <w:tr w:rsidR="00A47629" w:rsidTr="00473AAE">
        <w:trPr>
          <w:trHeight w:val="432"/>
        </w:trPr>
        <w:tc>
          <w:tcPr>
            <w:tcW w:w="3085" w:type="dxa"/>
            <w:shd w:val="clear" w:color="auto" w:fill="FFFFFF" w:themeFill="background1"/>
          </w:tcPr>
          <w:p w:rsidR="00A47629" w:rsidRDefault="00A47629">
            <w:r>
              <w:t>Stage 1</w:t>
            </w:r>
          </w:p>
        </w:tc>
        <w:tc>
          <w:tcPr>
            <w:tcW w:w="2835" w:type="dxa"/>
            <w:shd w:val="clear" w:color="auto" w:fill="FFFFFF" w:themeFill="background1"/>
          </w:tcPr>
          <w:p w:rsidR="00A47629" w:rsidRDefault="00B1691F">
            <w:r>
              <w:t>6 /32 (19</w:t>
            </w:r>
            <w:r w:rsidR="00A47629">
              <w:t>%)</w:t>
            </w:r>
          </w:p>
        </w:tc>
      </w:tr>
      <w:tr w:rsidR="00A47629" w:rsidTr="00473AAE">
        <w:trPr>
          <w:trHeight w:val="432"/>
        </w:trPr>
        <w:tc>
          <w:tcPr>
            <w:tcW w:w="3085" w:type="dxa"/>
            <w:shd w:val="clear" w:color="auto" w:fill="FFFFFF" w:themeFill="background1"/>
          </w:tcPr>
          <w:p w:rsidR="00A47629" w:rsidRDefault="00A47629">
            <w:r w:rsidRPr="00994420">
              <w:t xml:space="preserve">Stage </w:t>
            </w:r>
            <w: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A47629" w:rsidRDefault="00B1691F">
            <w:r>
              <w:t>3 /32 (9</w:t>
            </w:r>
            <w:r w:rsidR="00A47629">
              <w:t>%)</w:t>
            </w:r>
          </w:p>
        </w:tc>
      </w:tr>
      <w:tr w:rsidR="00A47629" w:rsidTr="00473AAE">
        <w:trPr>
          <w:trHeight w:val="432"/>
        </w:trPr>
        <w:tc>
          <w:tcPr>
            <w:tcW w:w="3085" w:type="dxa"/>
            <w:shd w:val="clear" w:color="auto" w:fill="FFFFFF" w:themeFill="background1"/>
          </w:tcPr>
          <w:p w:rsidR="00A47629" w:rsidRDefault="00A47629">
            <w:r w:rsidRPr="00994420">
              <w:t xml:space="preserve">Stage </w:t>
            </w:r>
            <w: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A47629" w:rsidRDefault="00B1691F">
            <w:r>
              <w:t>9/32</w:t>
            </w:r>
            <w:r w:rsidR="00A47629">
              <w:t xml:space="preserve"> (28%)</w:t>
            </w:r>
          </w:p>
        </w:tc>
      </w:tr>
      <w:tr w:rsidR="00A47629" w:rsidTr="00473AAE">
        <w:trPr>
          <w:trHeight w:val="432"/>
        </w:trPr>
        <w:tc>
          <w:tcPr>
            <w:tcW w:w="3085" w:type="dxa"/>
            <w:shd w:val="clear" w:color="auto" w:fill="FFFFFF" w:themeFill="background1"/>
          </w:tcPr>
          <w:p w:rsidR="00A47629" w:rsidRDefault="00A47629">
            <w:r w:rsidRPr="00994420">
              <w:t xml:space="preserve">Stage </w:t>
            </w:r>
            <w: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A47629" w:rsidRDefault="00B1691F">
            <w:r>
              <w:t>14/32 (44</w:t>
            </w:r>
            <w:r w:rsidR="00A47629">
              <w:t>%)</w:t>
            </w:r>
          </w:p>
        </w:tc>
      </w:tr>
      <w:tr w:rsidR="00A47629" w:rsidTr="00BB5175">
        <w:trPr>
          <w:trHeight w:val="432"/>
        </w:trPr>
        <w:tc>
          <w:tcPr>
            <w:tcW w:w="3085" w:type="dxa"/>
          </w:tcPr>
          <w:p w:rsidR="00A47629" w:rsidRDefault="00A47629">
            <w:r>
              <w:t>Grade 1</w:t>
            </w:r>
          </w:p>
        </w:tc>
        <w:tc>
          <w:tcPr>
            <w:tcW w:w="2835" w:type="dxa"/>
          </w:tcPr>
          <w:p w:rsidR="00A47629" w:rsidRDefault="00374862">
            <w:r>
              <w:t>8/31 (26</w:t>
            </w:r>
            <w:r w:rsidR="00A47629">
              <w:t>%)</w:t>
            </w:r>
          </w:p>
        </w:tc>
      </w:tr>
      <w:tr w:rsidR="00A47629" w:rsidTr="00BB5175">
        <w:trPr>
          <w:trHeight w:val="452"/>
        </w:trPr>
        <w:tc>
          <w:tcPr>
            <w:tcW w:w="3085" w:type="dxa"/>
          </w:tcPr>
          <w:p w:rsidR="00A47629" w:rsidRDefault="00A47629">
            <w:r w:rsidRPr="00EE5F30">
              <w:t xml:space="preserve">Grade </w:t>
            </w:r>
            <w:r>
              <w:t>2</w:t>
            </w:r>
          </w:p>
        </w:tc>
        <w:tc>
          <w:tcPr>
            <w:tcW w:w="2835" w:type="dxa"/>
          </w:tcPr>
          <w:p w:rsidR="00A47629" w:rsidRDefault="00374862">
            <w:r>
              <w:t>14/31</w:t>
            </w:r>
            <w:r w:rsidR="002B0D0C">
              <w:t xml:space="preserve"> </w:t>
            </w:r>
            <w:r>
              <w:t>(45</w:t>
            </w:r>
            <w:r w:rsidR="0035172E">
              <w:t>%)</w:t>
            </w:r>
          </w:p>
        </w:tc>
      </w:tr>
      <w:tr w:rsidR="00A47629" w:rsidTr="00BB5175">
        <w:trPr>
          <w:trHeight w:val="452"/>
        </w:trPr>
        <w:tc>
          <w:tcPr>
            <w:tcW w:w="3085" w:type="dxa"/>
          </w:tcPr>
          <w:p w:rsidR="00A47629" w:rsidRDefault="00A47629">
            <w:r w:rsidRPr="00EE5F30">
              <w:t xml:space="preserve">Grade </w:t>
            </w:r>
            <w:r>
              <w:t>3a</w:t>
            </w:r>
          </w:p>
        </w:tc>
        <w:tc>
          <w:tcPr>
            <w:tcW w:w="2835" w:type="dxa"/>
          </w:tcPr>
          <w:p w:rsidR="00A47629" w:rsidRDefault="00374862">
            <w:r>
              <w:t>6/31 (19</w:t>
            </w:r>
            <w:r w:rsidR="0035172E">
              <w:t>%)</w:t>
            </w:r>
          </w:p>
        </w:tc>
      </w:tr>
      <w:tr w:rsidR="00A47629" w:rsidTr="00BB5175">
        <w:trPr>
          <w:trHeight w:val="452"/>
        </w:trPr>
        <w:tc>
          <w:tcPr>
            <w:tcW w:w="3085" w:type="dxa"/>
          </w:tcPr>
          <w:p w:rsidR="00A47629" w:rsidRDefault="00A47629">
            <w:r w:rsidRPr="00EE5F30">
              <w:t xml:space="preserve">Grade </w:t>
            </w:r>
            <w:r>
              <w:t>3b</w:t>
            </w:r>
          </w:p>
        </w:tc>
        <w:tc>
          <w:tcPr>
            <w:tcW w:w="2835" w:type="dxa"/>
          </w:tcPr>
          <w:p w:rsidR="00A47629" w:rsidRDefault="00374862">
            <w:r>
              <w:t>3/31 (10</w:t>
            </w:r>
            <w:r w:rsidR="0035172E">
              <w:t>%)</w:t>
            </w:r>
          </w:p>
        </w:tc>
      </w:tr>
    </w:tbl>
    <w:p w:rsidR="00A47629" w:rsidRDefault="00A50E63">
      <w:r>
        <w:t xml:space="preserve">Note: Staging was done in </w:t>
      </w:r>
      <w:r w:rsidR="00B1691F">
        <w:t>32</w:t>
      </w:r>
      <w:r>
        <w:t xml:space="preserve"> and grading in </w:t>
      </w:r>
      <w:r w:rsidR="00B1691F">
        <w:t>31 of the 36</w:t>
      </w:r>
      <w:r>
        <w:t xml:space="preserve"> cases.</w:t>
      </w:r>
    </w:p>
    <w:p w:rsidR="0035172E" w:rsidRDefault="0035172E"/>
    <w:p w:rsidR="0035172E" w:rsidRDefault="0035172E"/>
    <w:p w:rsidR="0035172E" w:rsidRDefault="0035172E"/>
    <w:p w:rsidR="0035172E" w:rsidRDefault="0035172E"/>
    <w:p w:rsidR="0035172E" w:rsidRDefault="0035172E"/>
    <w:p w:rsidR="00A50E63" w:rsidRDefault="00A50E63"/>
    <w:p w:rsidR="0035172E" w:rsidRDefault="0035172E">
      <w:r>
        <w:lastRenderedPageBreak/>
        <w:t xml:space="preserve">Table 3: </w:t>
      </w:r>
      <w:r w:rsidR="00A50E63">
        <w:t>The m</w:t>
      </w:r>
      <w:r w:rsidR="00DB113F">
        <w:t>arrow changes in 32</w:t>
      </w:r>
      <w:r w:rsidR="00A50E63">
        <w:t xml:space="preserve"> with staging marrow biopsy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260"/>
      </w:tblGrid>
      <w:tr w:rsidR="0035172E" w:rsidTr="00473AAE">
        <w:trPr>
          <w:trHeight w:val="487"/>
        </w:trPr>
        <w:tc>
          <w:tcPr>
            <w:tcW w:w="3652" w:type="dxa"/>
            <w:shd w:val="clear" w:color="auto" w:fill="FFFFFF" w:themeFill="background1"/>
          </w:tcPr>
          <w:p w:rsidR="0035172E" w:rsidRPr="00473AAE" w:rsidRDefault="0035172E" w:rsidP="00A50426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Parameters</w:t>
            </w:r>
          </w:p>
        </w:tc>
        <w:tc>
          <w:tcPr>
            <w:tcW w:w="3260" w:type="dxa"/>
            <w:shd w:val="clear" w:color="auto" w:fill="FFFFFF" w:themeFill="background1"/>
          </w:tcPr>
          <w:p w:rsidR="0035172E" w:rsidRPr="00473AAE" w:rsidRDefault="0035172E" w:rsidP="00A50426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No. Of Cases (%)</w:t>
            </w:r>
          </w:p>
          <w:p w:rsidR="00556121" w:rsidRPr="00473AAE" w:rsidRDefault="00556121" w:rsidP="00556121">
            <w:pPr>
              <w:rPr>
                <w:b/>
                <w:color w:val="000000" w:themeColor="text1"/>
              </w:rPr>
            </w:pPr>
          </w:p>
        </w:tc>
      </w:tr>
      <w:tr w:rsidR="0035172E" w:rsidTr="00473AAE">
        <w:trPr>
          <w:trHeight w:val="487"/>
        </w:trPr>
        <w:tc>
          <w:tcPr>
            <w:tcW w:w="3652" w:type="dxa"/>
            <w:shd w:val="clear" w:color="auto" w:fill="FFFFFF" w:themeFill="background1"/>
          </w:tcPr>
          <w:p w:rsidR="0035172E" w:rsidRDefault="0035172E">
            <w:r>
              <w:t>Reactive lymphoid nodule</w:t>
            </w:r>
          </w:p>
        </w:tc>
        <w:tc>
          <w:tcPr>
            <w:tcW w:w="3260" w:type="dxa"/>
            <w:shd w:val="clear" w:color="auto" w:fill="FFFFFF" w:themeFill="background1"/>
          </w:tcPr>
          <w:p w:rsidR="0035172E" w:rsidRDefault="006672EE">
            <w:r>
              <w:t>1/12 (8.3</w:t>
            </w:r>
            <w:r w:rsidR="0035172E">
              <w:t>%)</w:t>
            </w:r>
          </w:p>
        </w:tc>
      </w:tr>
      <w:tr w:rsidR="0035172E" w:rsidTr="00473AAE">
        <w:trPr>
          <w:trHeight w:val="487"/>
        </w:trPr>
        <w:tc>
          <w:tcPr>
            <w:tcW w:w="3652" w:type="dxa"/>
            <w:shd w:val="clear" w:color="auto" w:fill="FFFFFF" w:themeFill="background1"/>
          </w:tcPr>
          <w:p w:rsidR="0035172E" w:rsidRDefault="0035172E">
            <w:r>
              <w:t>Paratrabecular pattern</w:t>
            </w:r>
          </w:p>
        </w:tc>
        <w:tc>
          <w:tcPr>
            <w:tcW w:w="3260" w:type="dxa"/>
            <w:shd w:val="clear" w:color="auto" w:fill="FFFFFF" w:themeFill="background1"/>
          </w:tcPr>
          <w:p w:rsidR="0035172E" w:rsidRDefault="005A2CB0">
            <w:r>
              <w:t>12</w:t>
            </w:r>
            <w:r w:rsidR="006672EE">
              <w:t>/12</w:t>
            </w:r>
            <w:r>
              <w:t xml:space="preserve"> (100%</w:t>
            </w:r>
            <w:r w:rsidR="0035172E">
              <w:t>)</w:t>
            </w:r>
          </w:p>
        </w:tc>
      </w:tr>
      <w:tr w:rsidR="0035172E" w:rsidTr="00473AAE">
        <w:trPr>
          <w:trHeight w:val="487"/>
        </w:trPr>
        <w:tc>
          <w:tcPr>
            <w:tcW w:w="3652" w:type="dxa"/>
            <w:shd w:val="clear" w:color="auto" w:fill="FFFFFF" w:themeFill="background1"/>
          </w:tcPr>
          <w:p w:rsidR="0035172E" w:rsidRDefault="0035172E">
            <w:r>
              <w:t>Diffuse</w:t>
            </w:r>
          </w:p>
        </w:tc>
        <w:tc>
          <w:tcPr>
            <w:tcW w:w="3260" w:type="dxa"/>
            <w:shd w:val="clear" w:color="auto" w:fill="FFFFFF" w:themeFill="background1"/>
          </w:tcPr>
          <w:p w:rsidR="0035172E" w:rsidRDefault="006672EE">
            <w:r>
              <w:t>5/12</w:t>
            </w:r>
            <w:bookmarkStart w:id="0" w:name="_GoBack"/>
            <w:bookmarkEnd w:id="0"/>
            <w:r>
              <w:t xml:space="preserve"> (41.7</w:t>
            </w:r>
            <w:r w:rsidR="0035172E">
              <w:t>%)</w:t>
            </w:r>
          </w:p>
        </w:tc>
      </w:tr>
      <w:tr w:rsidR="0035172E" w:rsidTr="00473AAE">
        <w:trPr>
          <w:trHeight w:val="487"/>
        </w:trPr>
        <w:tc>
          <w:tcPr>
            <w:tcW w:w="3652" w:type="dxa"/>
            <w:shd w:val="clear" w:color="auto" w:fill="FFFFFF" w:themeFill="background1"/>
          </w:tcPr>
          <w:p w:rsidR="0035172E" w:rsidRDefault="0035172E">
            <w:r>
              <w:t>Nodular &amp; interstitial</w:t>
            </w:r>
          </w:p>
        </w:tc>
        <w:tc>
          <w:tcPr>
            <w:tcW w:w="3260" w:type="dxa"/>
            <w:shd w:val="clear" w:color="auto" w:fill="FFFFFF" w:themeFill="background1"/>
          </w:tcPr>
          <w:p w:rsidR="0035172E" w:rsidRDefault="006672EE">
            <w:r>
              <w:t>4/12 (33.3</w:t>
            </w:r>
            <w:r w:rsidR="0035172E">
              <w:t>%)</w:t>
            </w:r>
          </w:p>
        </w:tc>
      </w:tr>
    </w:tbl>
    <w:p w:rsidR="0035172E" w:rsidRDefault="0035172E"/>
    <w:p w:rsidR="0035172E" w:rsidRDefault="0035172E">
      <w:r>
        <w:t>Table4: Proliferation index (Ki-67)</w:t>
      </w:r>
      <w:r w:rsidR="00A50E63">
        <w:t xml:space="preserve"> </w:t>
      </w:r>
      <w:r w:rsidR="004A6533">
        <w:t>in 23</w:t>
      </w:r>
      <w:r w:rsidR="00B4117D">
        <w:t xml:space="preserve"> cases at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3372"/>
      </w:tblGrid>
      <w:tr w:rsidR="00E6528A" w:rsidTr="00E6528A">
        <w:trPr>
          <w:trHeight w:val="409"/>
        </w:trPr>
        <w:tc>
          <w:tcPr>
            <w:tcW w:w="3339" w:type="dxa"/>
          </w:tcPr>
          <w:p w:rsidR="00E6528A" w:rsidRPr="00473AAE" w:rsidRDefault="00E6528A" w:rsidP="00BB5175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Parameters</w:t>
            </w:r>
          </w:p>
        </w:tc>
        <w:tc>
          <w:tcPr>
            <w:tcW w:w="3372" w:type="dxa"/>
          </w:tcPr>
          <w:p w:rsidR="00E6528A" w:rsidRPr="00473AAE" w:rsidRDefault="00E6528A" w:rsidP="00BB5175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No. Of Cases (%)</w:t>
            </w:r>
          </w:p>
        </w:tc>
      </w:tr>
      <w:tr w:rsidR="00E6528A" w:rsidTr="00473AAE">
        <w:trPr>
          <w:trHeight w:val="409"/>
        </w:trPr>
        <w:tc>
          <w:tcPr>
            <w:tcW w:w="3339" w:type="dxa"/>
            <w:shd w:val="clear" w:color="auto" w:fill="FFFFFF" w:themeFill="background1"/>
          </w:tcPr>
          <w:p w:rsidR="00E6528A" w:rsidRDefault="00E6528A">
            <w:r>
              <w:t>&lt;20 %</w:t>
            </w:r>
          </w:p>
        </w:tc>
        <w:tc>
          <w:tcPr>
            <w:tcW w:w="3372" w:type="dxa"/>
            <w:shd w:val="clear" w:color="auto" w:fill="FFFFFF" w:themeFill="background1"/>
          </w:tcPr>
          <w:p w:rsidR="00E6528A" w:rsidRDefault="004A6533">
            <w:r>
              <w:t>11/23 (48</w:t>
            </w:r>
            <w:r w:rsidR="00E6528A">
              <w:t>%)</w:t>
            </w:r>
          </w:p>
        </w:tc>
      </w:tr>
      <w:tr w:rsidR="00E6528A" w:rsidTr="00473AAE">
        <w:trPr>
          <w:trHeight w:val="409"/>
        </w:trPr>
        <w:tc>
          <w:tcPr>
            <w:tcW w:w="3339" w:type="dxa"/>
            <w:shd w:val="clear" w:color="auto" w:fill="FFFFFF" w:themeFill="background1"/>
          </w:tcPr>
          <w:p w:rsidR="00E6528A" w:rsidRDefault="00E6528A">
            <w:r>
              <w:t>21-40%</w:t>
            </w:r>
          </w:p>
        </w:tc>
        <w:tc>
          <w:tcPr>
            <w:tcW w:w="3372" w:type="dxa"/>
            <w:shd w:val="clear" w:color="auto" w:fill="FFFFFF" w:themeFill="background1"/>
          </w:tcPr>
          <w:p w:rsidR="00E6528A" w:rsidRDefault="004A6533">
            <w:r>
              <w:t>5/23 (22</w:t>
            </w:r>
            <w:r w:rsidR="00E6528A">
              <w:t>%)</w:t>
            </w:r>
          </w:p>
        </w:tc>
      </w:tr>
      <w:tr w:rsidR="00E6528A" w:rsidTr="00473AAE">
        <w:trPr>
          <w:trHeight w:val="428"/>
        </w:trPr>
        <w:tc>
          <w:tcPr>
            <w:tcW w:w="3339" w:type="dxa"/>
            <w:shd w:val="clear" w:color="auto" w:fill="FFFFFF" w:themeFill="background1"/>
          </w:tcPr>
          <w:p w:rsidR="00E6528A" w:rsidRDefault="00E6528A">
            <w:r>
              <w:t>41-60%</w:t>
            </w:r>
          </w:p>
        </w:tc>
        <w:tc>
          <w:tcPr>
            <w:tcW w:w="3372" w:type="dxa"/>
            <w:shd w:val="clear" w:color="auto" w:fill="FFFFFF" w:themeFill="background1"/>
          </w:tcPr>
          <w:p w:rsidR="00E6528A" w:rsidRDefault="004A6533">
            <w:r>
              <w:t>7/23 (30</w:t>
            </w:r>
            <w:r w:rsidR="00E6528A">
              <w:t>%)</w:t>
            </w:r>
          </w:p>
        </w:tc>
      </w:tr>
    </w:tbl>
    <w:p w:rsidR="0035172E" w:rsidRDefault="0035172E"/>
    <w:p w:rsidR="004E76A2" w:rsidRDefault="004E76A2">
      <w:r>
        <w:t>Table 5: FLIPI scoring</w:t>
      </w:r>
      <w:r w:rsidR="009C3B8D">
        <w:t xml:space="preserve"> done in 12</w:t>
      </w:r>
      <w:r w:rsidR="00B4117D">
        <w:t xml:space="preserve"> cases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701"/>
      </w:tblGrid>
      <w:tr w:rsidR="00473AAE" w:rsidRPr="00473AAE" w:rsidTr="004E76A2">
        <w:trPr>
          <w:trHeight w:val="486"/>
        </w:trPr>
        <w:tc>
          <w:tcPr>
            <w:tcW w:w="1809" w:type="dxa"/>
          </w:tcPr>
          <w:p w:rsidR="00732C8E" w:rsidRPr="00473AAE" w:rsidRDefault="00732C8E" w:rsidP="00732C8E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No of risk factors</w:t>
            </w:r>
          </w:p>
        </w:tc>
        <w:tc>
          <w:tcPr>
            <w:tcW w:w="1701" w:type="dxa"/>
          </w:tcPr>
          <w:p w:rsidR="00732C8E" w:rsidRPr="00473AAE" w:rsidRDefault="00732C8E" w:rsidP="00732C8E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FLIPI score</w:t>
            </w:r>
          </w:p>
        </w:tc>
        <w:tc>
          <w:tcPr>
            <w:tcW w:w="1701" w:type="dxa"/>
          </w:tcPr>
          <w:p w:rsidR="00732C8E" w:rsidRPr="00473AAE" w:rsidRDefault="00732C8E" w:rsidP="00732C8E">
            <w:pPr>
              <w:jc w:val="center"/>
              <w:rPr>
                <w:b/>
                <w:color w:val="000000" w:themeColor="text1"/>
              </w:rPr>
            </w:pPr>
            <w:r w:rsidRPr="00473AAE">
              <w:rPr>
                <w:b/>
                <w:color w:val="000000" w:themeColor="text1"/>
              </w:rPr>
              <w:t>No of cases (%)</w:t>
            </w:r>
          </w:p>
        </w:tc>
      </w:tr>
      <w:tr w:rsidR="00732C8E" w:rsidTr="00473AAE">
        <w:trPr>
          <w:trHeight w:val="486"/>
        </w:trPr>
        <w:tc>
          <w:tcPr>
            <w:tcW w:w="1809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0-1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Low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3 /12 (25%)</w:t>
            </w:r>
          </w:p>
        </w:tc>
      </w:tr>
      <w:tr w:rsidR="00732C8E" w:rsidTr="00473AAE">
        <w:trPr>
          <w:trHeight w:val="486"/>
        </w:trPr>
        <w:tc>
          <w:tcPr>
            <w:tcW w:w="1809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Intermediate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5/12 (42%)</w:t>
            </w:r>
          </w:p>
        </w:tc>
      </w:tr>
      <w:tr w:rsidR="00732C8E" w:rsidTr="00473AAE">
        <w:trPr>
          <w:trHeight w:val="508"/>
        </w:trPr>
        <w:tc>
          <w:tcPr>
            <w:tcW w:w="1809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3 or &gt;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High</w:t>
            </w:r>
          </w:p>
        </w:tc>
        <w:tc>
          <w:tcPr>
            <w:tcW w:w="1701" w:type="dxa"/>
            <w:shd w:val="clear" w:color="auto" w:fill="FFFFFF" w:themeFill="background1"/>
          </w:tcPr>
          <w:p w:rsidR="00732C8E" w:rsidRDefault="00732C8E" w:rsidP="00473AAE">
            <w:pPr>
              <w:shd w:val="clear" w:color="auto" w:fill="FFFFFF" w:themeFill="background1"/>
            </w:pPr>
            <w:r>
              <w:t>4/12 (33%)</w:t>
            </w:r>
          </w:p>
        </w:tc>
      </w:tr>
    </w:tbl>
    <w:p w:rsidR="004E76A2" w:rsidRDefault="004E76A2" w:rsidP="00473AAE">
      <w:pPr>
        <w:shd w:val="clear" w:color="auto" w:fill="FFFFFF" w:themeFill="background1"/>
      </w:pPr>
    </w:p>
    <w:p w:rsidR="007E43EA" w:rsidRDefault="007E43EA"/>
    <w:p w:rsidR="007E43EA" w:rsidRDefault="007E43EA"/>
    <w:p w:rsidR="007E43EA" w:rsidRDefault="007E43EA"/>
    <w:p w:rsidR="007E43EA" w:rsidRDefault="007E43EA"/>
    <w:sectPr w:rsidR="007E43EA" w:rsidSect="00507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7629"/>
    <w:rsid w:val="001273DD"/>
    <w:rsid w:val="0015403B"/>
    <w:rsid w:val="001A7291"/>
    <w:rsid w:val="00210BE7"/>
    <w:rsid w:val="002A2EB1"/>
    <w:rsid w:val="002B0D0C"/>
    <w:rsid w:val="0035172E"/>
    <w:rsid w:val="00374862"/>
    <w:rsid w:val="00473AAE"/>
    <w:rsid w:val="004A6533"/>
    <w:rsid w:val="004D0CBA"/>
    <w:rsid w:val="004E5BD6"/>
    <w:rsid w:val="004E76A2"/>
    <w:rsid w:val="00507A86"/>
    <w:rsid w:val="00556121"/>
    <w:rsid w:val="005A2AE0"/>
    <w:rsid w:val="005A2CB0"/>
    <w:rsid w:val="005B0CCB"/>
    <w:rsid w:val="005E49EE"/>
    <w:rsid w:val="006672EE"/>
    <w:rsid w:val="006D1749"/>
    <w:rsid w:val="00732C8E"/>
    <w:rsid w:val="007E43EA"/>
    <w:rsid w:val="009C3B8D"/>
    <w:rsid w:val="009F6D92"/>
    <w:rsid w:val="00A47629"/>
    <w:rsid w:val="00A50426"/>
    <w:rsid w:val="00A50E63"/>
    <w:rsid w:val="00A97388"/>
    <w:rsid w:val="00B1691F"/>
    <w:rsid w:val="00B26263"/>
    <w:rsid w:val="00B4117D"/>
    <w:rsid w:val="00BB5175"/>
    <w:rsid w:val="00C31C2A"/>
    <w:rsid w:val="00D161AC"/>
    <w:rsid w:val="00D74068"/>
    <w:rsid w:val="00DB113F"/>
    <w:rsid w:val="00E6528A"/>
    <w:rsid w:val="00E977B4"/>
    <w:rsid w:val="00FE5548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B51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Owner</dc:creator>
  <cp:keywords/>
  <dc:description/>
  <cp:lastModifiedBy>Dr.Biswajit Dey</cp:lastModifiedBy>
  <cp:revision>22</cp:revision>
  <dcterms:created xsi:type="dcterms:W3CDTF">2014-06-19T06:13:00Z</dcterms:created>
  <dcterms:modified xsi:type="dcterms:W3CDTF">2016-08-29T13:09:00Z</dcterms:modified>
</cp:coreProperties>
</file>